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141F" w14:textId="77777777" w:rsidR="003744AA" w:rsidRPr="00AC06F6" w:rsidRDefault="003744AA" w:rsidP="003744AA">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b/>
          <w:sz w:val="10"/>
          <w:szCs w:val="10"/>
        </w:rPr>
      </w:pPr>
    </w:p>
    <w:p w14:paraId="2239E2E0" w14:textId="4356F17F" w:rsidR="000274C6" w:rsidRDefault="000274C6" w:rsidP="000274C6">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b/>
          <w:color w:val="2F5496" w:themeColor="accent5" w:themeShade="BF"/>
          <w:sz w:val="28"/>
          <w:szCs w:val="28"/>
        </w:rPr>
      </w:pPr>
      <w:r w:rsidRPr="000274C6">
        <w:rPr>
          <w:rFonts w:ascii="Candara" w:hAnsi="Candara"/>
          <w:b/>
          <w:color w:val="2F5496" w:themeColor="accent5" w:themeShade="BF"/>
          <w:sz w:val="28"/>
          <w:szCs w:val="28"/>
        </w:rPr>
        <w:t>« BTP Mobilité+</w:t>
      </w:r>
      <w:r>
        <w:rPr>
          <w:rFonts w:ascii="Candara" w:hAnsi="Candara"/>
          <w:b/>
          <w:color w:val="2F5496" w:themeColor="accent5" w:themeShade="BF"/>
          <w:sz w:val="28"/>
          <w:szCs w:val="28"/>
        </w:rPr>
        <w:t xml:space="preserve"> </w:t>
      </w:r>
      <w:r w:rsidRPr="000274C6">
        <w:rPr>
          <w:rFonts w:ascii="Candara" w:hAnsi="Candara"/>
          <w:b/>
          <w:color w:val="2F5496" w:themeColor="accent5" w:themeShade="BF"/>
          <w:sz w:val="28"/>
          <w:szCs w:val="28"/>
        </w:rPr>
        <w:t>20</w:t>
      </w:r>
      <w:r w:rsidR="00B75C2A">
        <w:rPr>
          <w:rFonts w:ascii="Candara" w:hAnsi="Candara"/>
          <w:b/>
          <w:color w:val="2F5496" w:themeColor="accent5" w:themeShade="BF"/>
          <w:sz w:val="28"/>
          <w:szCs w:val="28"/>
        </w:rPr>
        <w:t>20</w:t>
      </w:r>
      <w:r w:rsidR="00907B6E">
        <w:rPr>
          <w:rFonts w:ascii="Candara" w:hAnsi="Candara"/>
          <w:b/>
          <w:color w:val="2F5496" w:themeColor="accent5" w:themeShade="BF"/>
          <w:sz w:val="28"/>
          <w:szCs w:val="28"/>
        </w:rPr>
        <w:t>-202</w:t>
      </w:r>
      <w:r w:rsidR="00B75C2A">
        <w:rPr>
          <w:rFonts w:ascii="Candara" w:hAnsi="Candara"/>
          <w:b/>
          <w:color w:val="2F5496" w:themeColor="accent5" w:themeShade="BF"/>
          <w:sz w:val="28"/>
          <w:szCs w:val="28"/>
        </w:rPr>
        <w:t>2</w:t>
      </w:r>
      <w:r w:rsidRPr="000274C6">
        <w:rPr>
          <w:rFonts w:ascii="Candara" w:hAnsi="Candara"/>
          <w:b/>
          <w:color w:val="2F5496" w:themeColor="accent5" w:themeShade="BF"/>
          <w:sz w:val="28"/>
          <w:szCs w:val="28"/>
        </w:rPr>
        <w:t xml:space="preserve"> »</w:t>
      </w:r>
    </w:p>
    <w:p w14:paraId="25B1C6BD" w14:textId="77777777" w:rsidR="000274C6" w:rsidRPr="00AC06F6" w:rsidRDefault="000274C6" w:rsidP="000274C6">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b/>
          <w:color w:val="2F5496" w:themeColor="accent5" w:themeShade="BF"/>
          <w:sz w:val="10"/>
          <w:szCs w:val="10"/>
        </w:rPr>
      </w:pPr>
    </w:p>
    <w:p w14:paraId="68844B92" w14:textId="77777777" w:rsidR="003744AA" w:rsidRDefault="00BF42C8"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3744AA">
        <w:rPr>
          <w:rFonts w:ascii="Candara" w:hAnsi="Candara"/>
          <w:b/>
          <w:smallCaps/>
          <w:sz w:val="28"/>
          <w:szCs w:val="28"/>
        </w:rPr>
        <w:t>APPEL À PROJETS</w:t>
      </w:r>
    </w:p>
    <w:p w14:paraId="2B4BD394" w14:textId="77777777" w:rsidR="00001438" w:rsidRDefault="00BF42C8"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3744AA">
        <w:rPr>
          <w:rFonts w:ascii="Candara" w:hAnsi="Candara"/>
          <w:b/>
          <w:smallCaps/>
          <w:sz w:val="28"/>
          <w:szCs w:val="28"/>
        </w:rPr>
        <w:t>de mo</w:t>
      </w:r>
      <w:r w:rsidR="00001438">
        <w:rPr>
          <w:rFonts w:ascii="Candara" w:hAnsi="Candara"/>
          <w:b/>
          <w:smallCaps/>
          <w:sz w:val="28"/>
          <w:szCs w:val="28"/>
        </w:rPr>
        <w:t xml:space="preserve">bilité européenne des apprentis </w:t>
      </w:r>
      <w:r w:rsidR="003744AA">
        <w:rPr>
          <w:rFonts w:ascii="Candara" w:hAnsi="Candara"/>
          <w:b/>
          <w:smallCaps/>
          <w:sz w:val="28"/>
          <w:szCs w:val="28"/>
        </w:rPr>
        <w:t>des c</w:t>
      </w:r>
      <w:r w:rsidRPr="003744AA">
        <w:rPr>
          <w:rFonts w:ascii="Candara" w:hAnsi="Candara"/>
          <w:b/>
          <w:smallCaps/>
          <w:sz w:val="28"/>
          <w:szCs w:val="28"/>
        </w:rPr>
        <w:t>entre</w:t>
      </w:r>
      <w:r w:rsidR="003744AA">
        <w:rPr>
          <w:rFonts w:ascii="Candara" w:hAnsi="Candara"/>
          <w:b/>
          <w:smallCaps/>
          <w:sz w:val="28"/>
          <w:szCs w:val="28"/>
        </w:rPr>
        <w:t>s</w:t>
      </w:r>
      <w:r w:rsidR="00001438">
        <w:rPr>
          <w:rFonts w:ascii="Candara" w:hAnsi="Candara"/>
          <w:b/>
          <w:smallCaps/>
          <w:sz w:val="28"/>
          <w:szCs w:val="28"/>
        </w:rPr>
        <w:t xml:space="preserve"> de formation d’apprentis</w:t>
      </w:r>
    </w:p>
    <w:p w14:paraId="6A66256C" w14:textId="0B017DFE" w:rsidR="003744AA" w:rsidRPr="003744AA" w:rsidRDefault="00BF42C8"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3744AA">
        <w:rPr>
          <w:rFonts w:ascii="Candara" w:hAnsi="Candara"/>
          <w:b/>
          <w:smallCaps/>
          <w:sz w:val="28"/>
          <w:szCs w:val="28"/>
        </w:rPr>
        <w:t xml:space="preserve">du BTP </w:t>
      </w:r>
      <w:r w:rsidR="000274C6">
        <w:rPr>
          <w:rFonts w:ascii="Candara" w:hAnsi="Candara"/>
          <w:b/>
          <w:smallCaps/>
          <w:sz w:val="28"/>
          <w:szCs w:val="28"/>
        </w:rPr>
        <w:t>d</w:t>
      </w:r>
      <w:r w:rsidRPr="003744AA">
        <w:rPr>
          <w:rFonts w:ascii="Candara" w:hAnsi="Candara"/>
          <w:b/>
          <w:smallCaps/>
          <w:sz w:val="28"/>
          <w:szCs w:val="28"/>
        </w:rPr>
        <w:t>ans le cadre du programme ERASMUS</w:t>
      </w:r>
      <w:r w:rsidR="00A67349" w:rsidRPr="003744AA">
        <w:rPr>
          <w:rFonts w:ascii="Candara" w:hAnsi="Candara"/>
          <w:b/>
          <w:smallCaps/>
          <w:sz w:val="28"/>
          <w:szCs w:val="28"/>
        </w:rPr>
        <w:t xml:space="preserve"> +</w:t>
      </w:r>
    </w:p>
    <w:p w14:paraId="7D79DF7A" w14:textId="6CAC8B9A" w:rsidR="00BF42C8" w:rsidRPr="003744AA" w:rsidRDefault="003744AA"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3744AA">
        <w:rPr>
          <w:rFonts w:ascii="Candara" w:hAnsi="Candara"/>
          <w:b/>
          <w:smallCaps/>
          <w:sz w:val="28"/>
          <w:szCs w:val="28"/>
        </w:rPr>
        <w:t>pour la p</w:t>
      </w:r>
      <w:r>
        <w:rPr>
          <w:rFonts w:ascii="Candara" w:hAnsi="Candara"/>
          <w:b/>
          <w:smallCaps/>
          <w:sz w:val="28"/>
          <w:szCs w:val="28"/>
        </w:rPr>
        <w:t>é</w:t>
      </w:r>
      <w:r w:rsidRPr="003744AA">
        <w:rPr>
          <w:rFonts w:ascii="Candara" w:hAnsi="Candara"/>
          <w:b/>
          <w:smallCaps/>
          <w:sz w:val="28"/>
          <w:szCs w:val="28"/>
        </w:rPr>
        <w:t xml:space="preserve">riode du 01 </w:t>
      </w:r>
      <w:r w:rsidR="00B76CCE">
        <w:rPr>
          <w:rFonts w:ascii="Candara" w:hAnsi="Candara"/>
          <w:b/>
          <w:smallCaps/>
          <w:sz w:val="28"/>
          <w:szCs w:val="28"/>
        </w:rPr>
        <w:t xml:space="preserve">Octobre </w:t>
      </w:r>
      <w:r w:rsidRPr="003744AA">
        <w:rPr>
          <w:rFonts w:ascii="Candara" w:hAnsi="Candara"/>
          <w:b/>
          <w:smallCaps/>
          <w:sz w:val="28"/>
          <w:szCs w:val="28"/>
        </w:rPr>
        <w:t>20</w:t>
      </w:r>
      <w:r w:rsidR="00B75C2A">
        <w:rPr>
          <w:rFonts w:ascii="Candara" w:hAnsi="Candara"/>
          <w:b/>
          <w:smallCaps/>
          <w:sz w:val="28"/>
          <w:szCs w:val="28"/>
        </w:rPr>
        <w:t>20</w:t>
      </w:r>
      <w:r w:rsidRPr="003744AA">
        <w:rPr>
          <w:rFonts w:ascii="Candara" w:hAnsi="Candara"/>
          <w:b/>
          <w:smallCaps/>
          <w:sz w:val="28"/>
          <w:szCs w:val="28"/>
        </w:rPr>
        <w:t xml:space="preserve"> </w:t>
      </w:r>
      <w:r w:rsidR="000274C6">
        <w:rPr>
          <w:rFonts w:ascii="Candara" w:hAnsi="Candara"/>
          <w:b/>
          <w:smallCaps/>
          <w:sz w:val="28"/>
          <w:szCs w:val="28"/>
        </w:rPr>
        <w:t>au</w:t>
      </w:r>
      <w:r w:rsidRPr="003744AA">
        <w:rPr>
          <w:rFonts w:ascii="Candara" w:hAnsi="Candara"/>
          <w:b/>
          <w:smallCaps/>
          <w:sz w:val="28"/>
          <w:szCs w:val="28"/>
        </w:rPr>
        <w:t xml:space="preserve"> 30 </w:t>
      </w:r>
      <w:r w:rsidR="000274C6">
        <w:rPr>
          <w:rFonts w:ascii="Candara" w:hAnsi="Candara"/>
          <w:b/>
          <w:smallCaps/>
          <w:sz w:val="28"/>
          <w:szCs w:val="28"/>
        </w:rPr>
        <w:t>juin</w:t>
      </w:r>
      <w:r w:rsidRPr="003744AA">
        <w:rPr>
          <w:rFonts w:ascii="Candara" w:hAnsi="Candara"/>
          <w:b/>
          <w:smallCaps/>
          <w:sz w:val="28"/>
          <w:szCs w:val="28"/>
        </w:rPr>
        <w:t xml:space="preserve"> 202</w:t>
      </w:r>
      <w:r w:rsidR="00B75C2A">
        <w:rPr>
          <w:rFonts w:ascii="Candara" w:hAnsi="Candara"/>
          <w:b/>
          <w:smallCaps/>
          <w:sz w:val="28"/>
          <w:szCs w:val="28"/>
        </w:rPr>
        <w:t>2</w:t>
      </w:r>
    </w:p>
    <w:p w14:paraId="25D883C3" w14:textId="22FB1C1D" w:rsidR="000274C6" w:rsidRDefault="000274C6"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0274C6">
        <w:rPr>
          <w:rFonts w:ascii="Candara" w:hAnsi="Candara"/>
          <w:b/>
          <w:smallCaps/>
          <w:sz w:val="28"/>
          <w:szCs w:val="28"/>
        </w:rPr>
        <w:t xml:space="preserve">en vue de </w:t>
      </w:r>
      <w:r w:rsidR="003744AA" w:rsidRPr="000274C6">
        <w:rPr>
          <w:rFonts w:ascii="Candara" w:hAnsi="Candara"/>
          <w:b/>
          <w:smallCaps/>
          <w:sz w:val="28"/>
          <w:szCs w:val="28"/>
        </w:rPr>
        <w:t xml:space="preserve">référencement et </w:t>
      </w:r>
      <w:r w:rsidRPr="000274C6">
        <w:rPr>
          <w:rFonts w:ascii="Candara" w:hAnsi="Candara"/>
          <w:b/>
          <w:smallCaps/>
          <w:sz w:val="28"/>
          <w:szCs w:val="28"/>
        </w:rPr>
        <w:t xml:space="preserve">de </w:t>
      </w:r>
      <w:r w:rsidR="003744AA" w:rsidRPr="000274C6">
        <w:rPr>
          <w:rFonts w:ascii="Candara" w:hAnsi="Candara"/>
          <w:b/>
          <w:smallCaps/>
          <w:sz w:val="28"/>
          <w:szCs w:val="28"/>
        </w:rPr>
        <w:t>financement</w:t>
      </w:r>
    </w:p>
    <w:p w14:paraId="56D246E0" w14:textId="7E439A3D" w:rsidR="003744AA" w:rsidRPr="000274C6" w:rsidRDefault="003744AA" w:rsidP="00AC06F6">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0274C6">
        <w:rPr>
          <w:rFonts w:ascii="Candara" w:hAnsi="Candara"/>
          <w:b/>
          <w:smallCaps/>
          <w:sz w:val="28"/>
          <w:szCs w:val="28"/>
        </w:rPr>
        <w:t xml:space="preserve">de </w:t>
      </w:r>
      <w:r w:rsidR="000274C6" w:rsidRPr="000274C6">
        <w:rPr>
          <w:rFonts w:ascii="Candara" w:hAnsi="Candara"/>
          <w:b/>
          <w:smallCaps/>
          <w:sz w:val="28"/>
          <w:szCs w:val="28"/>
        </w:rPr>
        <w:t>porteurs de projets</w:t>
      </w:r>
    </w:p>
    <w:p w14:paraId="380EA2E5" w14:textId="77777777" w:rsidR="001B70EB" w:rsidRPr="00AC06F6" w:rsidRDefault="001B70EB" w:rsidP="000274C6">
      <w:pPr>
        <w:pBdr>
          <w:top w:val="single" w:sz="12" w:space="0" w:color="000000"/>
          <w:left w:val="single" w:sz="12" w:space="0" w:color="000000"/>
          <w:bottom w:val="single" w:sz="12" w:space="0" w:color="000000"/>
          <w:right w:val="single" w:sz="12" w:space="0" w:color="000000"/>
        </w:pBdr>
        <w:spacing w:after="19" w:line="259" w:lineRule="auto"/>
        <w:ind w:left="0" w:right="6" w:firstLine="0"/>
        <w:rPr>
          <w:rFonts w:ascii="Candara" w:hAnsi="Candara"/>
          <w:sz w:val="10"/>
          <w:szCs w:val="10"/>
        </w:rPr>
      </w:pPr>
    </w:p>
    <w:p w14:paraId="07A62BA8" w14:textId="34CE839F" w:rsidR="001B70EB" w:rsidRPr="00BF42C8" w:rsidRDefault="001B70EB">
      <w:pPr>
        <w:spacing w:after="0" w:line="259" w:lineRule="auto"/>
        <w:ind w:left="0" w:firstLine="0"/>
        <w:jc w:val="left"/>
        <w:rPr>
          <w:rFonts w:ascii="Candara" w:hAnsi="Candara"/>
          <w:sz w:val="28"/>
        </w:rPr>
      </w:pPr>
    </w:p>
    <w:p w14:paraId="3094F097" w14:textId="4DF87E6A" w:rsidR="003744AA" w:rsidRPr="00BF42C8" w:rsidRDefault="00032F24" w:rsidP="003744AA">
      <w:pPr>
        <w:ind w:left="20"/>
        <w:rPr>
          <w:rFonts w:ascii="Candara" w:hAnsi="Candara"/>
        </w:rPr>
      </w:pPr>
      <w:r w:rsidRPr="004D33B1">
        <w:rPr>
          <w:rFonts w:ascii="Candara" w:hAnsi="Candara"/>
          <w:b/>
        </w:rPr>
        <w:t>Émetteur de l’</w:t>
      </w:r>
      <w:r w:rsidR="00BF42C8" w:rsidRPr="004D33B1">
        <w:rPr>
          <w:rFonts w:ascii="Candara" w:hAnsi="Candara"/>
          <w:b/>
        </w:rPr>
        <w:t>Appel à projets</w:t>
      </w:r>
      <w:r w:rsidR="000274C6">
        <w:rPr>
          <w:rFonts w:ascii="Candara" w:hAnsi="Candara"/>
          <w:b/>
        </w:rPr>
        <w:t xml:space="preserve"> et Pilote du projet « BTP Mobilité+ 20</w:t>
      </w:r>
      <w:r w:rsidR="00B75C2A">
        <w:rPr>
          <w:rFonts w:ascii="Candara" w:hAnsi="Candara"/>
          <w:b/>
        </w:rPr>
        <w:t>20</w:t>
      </w:r>
      <w:r w:rsidR="00907B6E">
        <w:rPr>
          <w:rFonts w:ascii="Candara" w:hAnsi="Candara"/>
          <w:b/>
        </w:rPr>
        <w:t>-202</w:t>
      </w:r>
      <w:r w:rsidR="00B75C2A">
        <w:rPr>
          <w:rFonts w:ascii="Candara" w:hAnsi="Candara"/>
          <w:b/>
        </w:rPr>
        <w:t>2</w:t>
      </w:r>
      <w:r w:rsidR="000274C6">
        <w:rPr>
          <w:rFonts w:ascii="Candara" w:hAnsi="Candara"/>
          <w:b/>
        </w:rPr>
        <w:t> »</w:t>
      </w:r>
      <w:r w:rsidRPr="00BF42C8">
        <w:rPr>
          <w:rFonts w:ascii="Candara" w:hAnsi="Candara"/>
        </w:rPr>
        <w:t> : CCCA-BTP</w:t>
      </w:r>
      <w:r w:rsidR="003744AA">
        <w:rPr>
          <w:rFonts w:ascii="Candara" w:hAnsi="Candara"/>
        </w:rPr>
        <w:t xml:space="preserve"> - </w:t>
      </w:r>
      <w:r w:rsidR="003744AA" w:rsidRPr="00BF42C8">
        <w:rPr>
          <w:rFonts w:ascii="Candara" w:hAnsi="Candara"/>
        </w:rPr>
        <w:t xml:space="preserve">Direction </w:t>
      </w:r>
      <w:r w:rsidR="003744AA">
        <w:rPr>
          <w:rFonts w:ascii="Candara" w:hAnsi="Candara"/>
        </w:rPr>
        <w:t>des Politiques de Formation et de l’Innovation Pédagogique, Pôle Internationalisation des Compétences.</w:t>
      </w:r>
    </w:p>
    <w:p w14:paraId="676DF955" w14:textId="77777777" w:rsidR="00EA5046" w:rsidRPr="00BF42C8" w:rsidRDefault="00EA5046">
      <w:pPr>
        <w:spacing w:after="11" w:line="259" w:lineRule="auto"/>
        <w:ind w:left="0" w:firstLine="0"/>
        <w:jc w:val="left"/>
        <w:rPr>
          <w:rFonts w:ascii="Candara" w:hAnsi="Candara"/>
        </w:rPr>
      </w:pPr>
    </w:p>
    <w:p w14:paraId="01032BCB" w14:textId="260C0D1E" w:rsidR="001B70EB" w:rsidRPr="00847DE1" w:rsidRDefault="00276216">
      <w:pPr>
        <w:pStyle w:val="Titre1"/>
        <w:ind w:left="-5"/>
        <w:rPr>
          <w:rFonts w:ascii="Candara" w:hAnsi="Candara"/>
          <w:smallCaps/>
          <w:sz w:val="24"/>
          <w:szCs w:val="24"/>
        </w:rPr>
      </w:pPr>
      <w:r w:rsidRPr="00847DE1">
        <w:rPr>
          <w:rFonts w:ascii="Candara" w:hAnsi="Candara"/>
          <w:smallCaps/>
          <w:sz w:val="24"/>
          <w:szCs w:val="24"/>
        </w:rPr>
        <w:t xml:space="preserve">  </w:t>
      </w:r>
      <w:r w:rsidR="00847DE1" w:rsidRPr="00847DE1">
        <w:rPr>
          <w:rFonts w:ascii="Candara" w:hAnsi="Candara"/>
          <w:smallCaps/>
          <w:sz w:val="24"/>
          <w:szCs w:val="24"/>
        </w:rPr>
        <w:t>0</w:t>
      </w:r>
      <w:r w:rsidRPr="00847DE1">
        <w:rPr>
          <w:rFonts w:ascii="Candara" w:hAnsi="Candara"/>
          <w:smallCaps/>
          <w:sz w:val="24"/>
          <w:szCs w:val="24"/>
        </w:rPr>
        <w:t>1.  C</w:t>
      </w:r>
      <w:r w:rsidR="00847DE1" w:rsidRPr="00847DE1">
        <w:rPr>
          <w:rFonts w:ascii="Candara" w:hAnsi="Candara"/>
          <w:smallCaps/>
          <w:sz w:val="24"/>
          <w:szCs w:val="24"/>
        </w:rPr>
        <w:t>ontexte général</w:t>
      </w:r>
    </w:p>
    <w:p w14:paraId="71B3AC29" w14:textId="77777777" w:rsidR="00673A80" w:rsidRPr="00BF42C8" w:rsidRDefault="00276216" w:rsidP="00ED4014">
      <w:pPr>
        <w:spacing w:after="0" w:line="259" w:lineRule="auto"/>
        <w:ind w:left="708" w:firstLine="0"/>
        <w:jc w:val="left"/>
        <w:rPr>
          <w:rFonts w:ascii="Candara" w:hAnsi="Candara"/>
        </w:rPr>
      </w:pPr>
      <w:r w:rsidRPr="00BF42C8">
        <w:rPr>
          <w:rFonts w:ascii="Candara" w:hAnsi="Candara"/>
        </w:rPr>
        <w:t xml:space="preserve"> </w:t>
      </w:r>
    </w:p>
    <w:p w14:paraId="3B227EC0" w14:textId="412F2AB9" w:rsidR="00FB6AC7" w:rsidRPr="00BF42C8" w:rsidRDefault="00832874" w:rsidP="00032F24">
      <w:pPr>
        <w:spacing w:after="0" w:line="259" w:lineRule="auto"/>
        <w:ind w:left="0" w:firstLine="0"/>
        <w:rPr>
          <w:rFonts w:ascii="Candara" w:hAnsi="Candara"/>
        </w:rPr>
      </w:pPr>
      <w:r>
        <w:rPr>
          <w:rFonts w:ascii="Candara" w:hAnsi="Candara"/>
        </w:rPr>
        <w:t>Le</w:t>
      </w:r>
      <w:r w:rsidR="00733F09" w:rsidRPr="00BF42C8">
        <w:rPr>
          <w:rFonts w:ascii="Candara" w:hAnsi="Candara"/>
        </w:rPr>
        <w:t xml:space="preserve"> Comité de concertation et de coordination de l’apprentissage du bâtiment et des travaux publics (CCCA-BTP) est </w:t>
      </w:r>
      <w:r w:rsidR="000274C6">
        <w:rPr>
          <w:rFonts w:ascii="Candara" w:hAnsi="Candara"/>
        </w:rPr>
        <w:t>un organisme national (association Loi 1901), professionnel</w:t>
      </w:r>
      <w:r w:rsidR="00733F09" w:rsidRPr="00BF42C8">
        <w:rPr>
          <w:rFonts w:ascii="Candara" w:hAnsi="Candara"/>
        </w:rPr>
        <w:t xml:space="preserve"> et</w:t>
      </w:r>
      <w:r w:rsidR="002A4F5C" w:rsidRPr="00BF42C8">
        <w:rPr>
          <w:rFonts w:ascii="Candara" w:hAnsi="Candara"/>
        </w:rPr>
        <w:t xml:space="preserve"> à gouvernance</w:t>
      </w:r>
      <w:r w:rsidR="00733F09" w:rsidRPr="00BF42C8">
        <w:rPr>
          <w:rFonts w:ascii="Candara" w:hAnsi="Candara"/>
        </w:rPr>
        <w:t xml:space="preserve"> paritaire</w:t>
      </w:r>
      <w:r w:rsidR="00ED4014" w:rsidRPr="00BF42C8">
        <w:rPr>
          <w:rFonts w:ascii="Candara" w:hAnsi="Candara"/>
        </w:rPr>
        <w:t xml:space="preserve"> dirigé à la fois par les fédérations </w:t>
      </w:r>
      <w:r w:rsidR="00D5109C">
        <w:rPr>
          <w:rFonts w:ascii="Candara" w:hAnsi="Candara"/>
        </w:rPr>
        <w:t xml:space="preserve">des organisations </w:t>
      </w:r>
      <w:r w:rsidR="00ED4014" w:rsidRPr="00BF42C8">
        <w:rPr>
          <w:rFonts w:ascii="Candara" w:hAnsi="Candara"/>
        </w:rPr>
        <w:t>d’employeurs</w:t>
      </w:r>
      <w:r w:rsidR="00D5109C">
        <w:rPr>
          <w:rFonts w:ascii="Candara" w:hAnsi="Candara"/>
        </w:rPr>
        <w:t xml:space="preserve"> </w:t>
      </w:r>
      <w:r w:rsidR="00ED4014" w:rsidRPr="00BF42C8">
        <w:rPr>
          <w:rFonts w:ascii="Candara" w:hAnsi="Candara"/>
        </w:rPr>
        <w:t>et de salariés</w:t>
      </w:r>
      <w:r>
        <w:rPr>
          <w:rFonts w:ascii="Candara" w:hAnsi="Candara"/>
        </w:rPr>
        <w:t xml:space="preserve"> de la branche du BTP</w:t>
      </w:r>
      <w:r w:rsidR="00733F09" w:rsidRPr="00BF42C8">
        <w:rPr>
          <w:rFonts w:ascii="Candara" w:hAnsi="Candara"/>
        </w:rPr>
        <w:t xml:space="preserve">. </w:t>
      </w:r>
      <w:r w:rsidR="00FB6AC7" w:rsidRPr="00BF42C8">
        <w:rPr>
          <w:rFonts w:ascii="Candara" w:hAnsi="Candara"/>
        </w:rPr>
        <w:t xml:space="preserve">Avec un réseau </w:t>
      </w:r>
      <w:r w:rsidR="000274C6">
        <w:rPr>
          <w:rFonts w:ascii="Candara" w:hAnsi="Candara"/>
        </w:rPr>
        <w:t>comprenant</w:t>
      </w:r>
      <w:r w:rsidR="00FB6AC7" w:rsidRPr="00BF42C8">
        <w:rPr>
          <w:rFonts w:ascii="Candara" w:hAnsi="Candara"/>
        </w:rPr>
        <w:t xml:space="preserve"> 1</w:t>
      </w:r>
      <w:r w:rsidR="00D5109C">
        <w:rPr>
          <w:rFonts w:ascii="Candara" w:hAnsi="Candara"/>
        </w:rPr>
        <w:t>25</w:t>
      </w:r>
      <w:r w:rsidR="00FB6AC7" w:rsidRPr="00BF42C8">
        <w:rPr>
          <w:rFonts w:ascii="Candara" w:hAnsi="Candara"/>
        </w:rPr>
        <w:t xml:space="preserve"> cent</w:t>
      </w:r>
      <w:r w:rsidR="002C045E" w:rsidRPr="00BF42C8">
        <w:rPr>
          <w:rFonts w:ascii="Candara" w:hAnsi="Candara"/>
        </w:rPr>
        <w:t>res de formation d’apprentis</w:t>
      </w:r>
      <w:r w:rsidR="00FB6AC7" w:rsidRPr="00BF42C8">
        <w:rPr>
          <w:rFonts w:ascii="Candara" w:hAnsi="Candara"/>
        </w:rPr>
        <w:t xml:space="preserve">, il est chargé de mettre en œuvre et de coordonner en France la politique professionnelle de formation initiale par l’apprentissage aux métiers du bâtiment et des travaux publics définie par les partenaires sociaux des branches. </w:t>
      </w:r>
    </w:p>
    <w:p w14:paraId="472E1D9F" w14:textId="77777777" w:rsidR="00DF3E3F" w:rsidRPr="00AC06F6" w:rsidRDefault="00DF3E3F" w:rsidP="00DF3E3F">
      <w:pPr>
        <w:ind w:left="20"/>
        <w:rPr>
          <w:rFonts w:ascii="Candara" w:hAnsi="Candara"/>
          <w:sz w:val="10"/>
          <w:szCs w:val="10"/>
        </w:rPr>
      </w:pPr>
    </w:p>
    <w:p w14:paraId="6AC390C9" w14:textId="4ACD3B81" w:rsidR="00ED54CC" w:rsidRDefault="00DF3E3F" w:rsidP="00832874">
      <w:pPr>
        <w:ind w:left="20"/>
        <w:rPr>
          <w:rFonts w:ascii="Candara" w:hAnsi="Candara"/>
        </w:rPr>
      </w:pPr>
      <w:r w:rsidRPr="00BF42C8">
        <w:rPr>
          <w:rFonts w:ascii="Candara" w:hAnsi="Candara"/>
        </w:rPr>
        <w:t>Le CCCA-BTP est</w:t>
      </w:r>
      <w:r>
        <w:rPr>
          <w:rFonts w:ascii="Candara" w:hAnsi="Candara"/>
        </w:rPr>
        <w:t xml:space="preserve"> </w:t>
      </w:r>
      <w:r w:rsidR="0016024A">
        <w:rPr>
          <w:rFonts w:ascii="Candara" w:hAnsi="Candara"/>
        </w:rPr>
        <w:t>aussi</w:t>
      </w:r>
      <w:r>
        <w:rPr>
          <w:rFonts w:ascii="Candara" w:hAnsi="Candara"/>
        </w:rPr>
        <w:t xml:space="preserve"> </w:t>
      </w:r>
      <w:r w:rsidRPr="00BF42C8">
        <w:rPr>
          <w:rFonts w:ascii="Candara" w:hAnsi="Candara"/>
        </w:rPr>
        <w:t xml:space="preserve">prescripteur et </w:t>
      </w:r>
      <w:proofErr w:type="spellStart"/>
      <w:r w:rsidR="0016024A">
        <w:rPr>
          <w:rFonts w:ascii="Candara" w:hAnsi="Candara"/>
        </w:rPr>
        <w:t>co-</w:t>
      </w:r>
      <w:r w:rsidRPr="00BF42C8">
        <w:rPr>
          <w:rFonts w:ascii="Candara" w:hAnsi="Candara"/>
        </w:rPr>
        <w:t>financeur</w:t>
      </w:r>
      <w:proofErr w:type="spellEnd"/>
      <w:r w:rsidRPr="00BF42C8">
        <w:rPr>
          <w:rFonts w:ascii="Candara" w:hAnsi="Candara"/>
        </w:rPr>
        <w:t xml:space="preserve"> </w:t>
      </w:r>
      <w:r>
        <w:rPr>
          <w:rFonts w:ascii="Candara" w:hAnsi="Candara"/>
        </w:rPr>
        <w:t xml:space="preserve">d’actions d’internationalisation des compétences et des savoirs professionnels BTP, </w:t>
      </w:r>
      <w:r w:rsidRPr="00BF42C8">
        <w:rPr>
          <w:rFonts w:ascii="Candara" w:hAnsi="Candara"/>
        </w:rPr>
        <w:t xml:space="preserve">en faveur des </w:t>
      </w:r>
      <w:r>
        <w:rPr>
          <w:rFonts w:ascii="Candara" w:hAnsi="Candara"/>
        </w:rPr>
        <w:t xml:space="preserve">acteurs et des </w:t>
      </w:r>
      <w:r w:rsidRPr="00BF42C8">
        <w:rPr>
          <w:rFonts w:ascii="Candara" w:hAnsi="Candara"/>
        </w:rPr>
        <w:t xml:space="preserve">réseaux d’établissements de formation </w:t>
      </w:r>
      <w:r>
        <w:rPr>
          <w:rFonts w:ascii="Candara" w:hAnsi="Candara"/>
        </w:rPr>
        <w:t>et des apprentis que ces établissements accueillent.</w:t>
      </w:r>
      <w:r w:rsidR="00832874">
        <w:rPr>
          <w:rFonts w:ascii="Candara" w:hAnsi="Candara"/>
        </w:rPr>
        <w:t xml:space="preserve"> </w:t>
      </w:r>
      <w:r w:rsidR="00ED54CC" w:rsidRPr="00BF42C8">
        <w:rPr>
          <w:rFonts w:ascii="Candara" w:hAnsi="Candara"/>
        </w:rPr>
        <w:t>Cette activité</w:t>
      </w:r>
      <w:r w:rsidR="00ED54CC">
        <w:rPr>
          <w:rFonts w:ascii="Candara" w:hAnsi="Candara"/>
        </w:rPr>
        <w:t xml:space="preserve"> internationale</w:t>
      </w:r>
      <w:r w:rsidR="00ED54CC" w:rsidRPr="00BF42C8">
        <w:rPr>
          <w:rFonts w:ascii="Candara" w:hAnsi="Candara"/>
        </w:rPr>
        <w:t xml:space="preserve"> croise d’autres missions légales et conventionnelles issues des accords nation</w:t>
      </w:r>
      <w:r w:rsidR="00832874">
        <w:rPr>
          <w:rFonts w:ascii="Candara" w:hAnsi="Candara"/>
        </w:rPr>
        <w:t>aux de branche professionnelle.</w:t>
      </w:r>
    </w:p>
    <w:p w14:paraId="3E70A831" w14:textId="77777777" w:rsidR="0016024A" w:rsidRPr="00AC06F6" w:rsidRDefault="0016024A" w:rsidP="00832874">
      <w:pPr>
        <w:ind w:left="20"/>
        <w:rPr>
          <w:rFonts w:ascii="Candara" w:hAnsi="Candara"/>
          <w:sz w:val="10"/>
          <w:szCs w:val="10"/>
        </w:rPr>
      </w:pPr>
    </w:p>
    <w:p w14:paraId="02F141F6" w14:textId="7A2E5963" w:rsidR="0016024A" w:rsidRDefault="0016024A" w:rsidP="00832874">
      <w:pPr>
        <w:ind w:left="20"/>
        <w:rPr>
          <w:rFonts w:ascii="Candara" w:hAnsi="Candara"/>
        </w:rPr>
      </w:pPr>
      <w:r>
        <w:rPr>
          <w:rFonts w:ascii="Candara" w:hAnsi="Candara"/>
        </w:rPr>
        <w:t>En effet, cette mission est en phase :</w:t>
      </w:r>
    </w:p>
    <w:p w14:paraId="5F2813B7" w14:textId="77777777" w:rsidR="0016024A" w:rsidRPr="00AC06F6" w:rsidRDefault="0016024A" w:rsidP="00832874">
      <w:pPr>
        <w:ind w:left="20"/>
        <w:rPr>
          <w:rFonts w:ascii="Candara" w:hAnsi="Candara"/>
          <w:sz w:val="10"/>
          <w:szCs w:val="10"/>
        </w:rPr>
      </w:pPr>
    </w:p>
    <w:p w14:paraId="1F892AED" w14:textId="1483128D" w:rsidR="0016024A" w:rsidRDefault="0016024A" w:rsidP="0016024A">
      <w:pPr>
        <w:pStyle w:val="Paragraphedeliste"/>
        <w:numPr>
          <w:ilvl w:val="0"/>
          <w:numId w:val="27"/>
        </w:numPr>
        <w:rPr>
          <w:rFonts w:ascii="Candara" w:hAnsi="Candara"/>
        </w:rPr>
      </w:pPr>
      <w:r>
        <w:rPr>
          <w:rFonts w:ascii="Candara" w:hAnsi="Candara"/>
        </w:rPr>
        <w:t>d’une part, avec le projet de loi « Pour la liberté de choisir son avenir professionnel » adopté par l’Assemblée nationale le 1</w:t>
      </w:r>
      <w:r w:rsidRPr="0016024A">
        <w:rPr>
          <w:rFonts w:ascii="Candara" w:hAnsi="Candara"/>
          <w:vertAlign w:val="superscript"/>
        </w:rPr>
        <w:t>er</w:t>
      </w:r>
      <w:r>
        <w:rPr>
          <w:rFonts w:ascii="Candara" w:hAnsi="Candara"/>
        </w:rPr>
        <w:t xml:space="preserve"> août 2018 et avec l’objectif du Gouvernement d’atteindre 15 000 jeunes en mobilité européenne par an,</w:t>
      </w:r>
    </w:p>
    <w:p w14:paraId="03FCCE4D" w14:textId="2C49061E" w:rsidR="0016024A" w:rsidRDefault="0016024A" w:rsidP="0016024A">
      <w:pPr>
        <w:pStyle w:val="Paragraphedeliste"/>
        <w:numPr>
          <w:ilvl w:val="0"/>
          <w:numId w:val="27"/>
        </w:numPr>
        <w:rPr>
          <w:rFonts w:ascii="Candara" w:hAnsi="Candara"/>
        </w:rPr>
      </w:pPr>
      <w:r>
        <w:rPr>
          <w:rFonts w:ascii="Candara" w:hAnsi="Candara"/>
        </w:rPr>
        <w:t>d’autre part, avec les décisions du Conseil d’administration du CCCA-BTP prises en octobre 2017 d’atteindre 1 000 apprentis du BTP en mobilité européenne par an dès 2020.</w:t>
      </w:r>
    </w:p>
    <w:p w14:paraId="68FC25F5" w14:textId="77777777" w:rsidR="0016024A" w:rsidRPr="00AC06F6" w:rsidRDefault="0016024A" w:rsidP="0016024A">
      <w:pPr>
        <w:rPr>
          <w:rFonts w:ascii="Candara" w:hAnsi="Candara"/>
          <w:sz w:val="10"/>
          <w:szCs w:val="10"/>
        </w:rPr>
      </w:pPr>
    </w:p>
    <w:p w14:paraId="526918E5" w14:textId="547260E6" w:rsidR="00ED54CC" w:rsidRDefault="0016024A" w:rsidP="00AC06F6">
      <w:pPr>
        <w:ind w:left="20"/>
        <w:rPr>
          <w:rFonts w:ascii="Candara" w:hAnsi="Candara"/>
        </w:rPr>
      </w:pPr>
      <w:r>
        <w:rPr>
          <w:rFonts w:ascii="Candara" w:hAnsi="Candara"/>
        </w:rPr>
        <w:t xml:space="preserve">En outre, </w:t>
      </w:r>
      <w:r w:rsidR="00001438">
        <w:rPr>
          <w:rFonts w:ascii="Candara" w:hAnsi="Candara"/>
        </w:rPr>
        <w:t>l’enveloppe Erasmus+ attribuée à la France progresse régulièrement et les budgets sont sécurisés par l’Union européenne jusqu’à la fin du programme actuel en 2020. Vu le succès d’Erasmus+ au niveau transnational, celui-ci sera renforcé : le budget alloué par le Conseil et le Parlement européen passera de 16,4 milliards d’euros entre 2014 et 2020 à 30 milliards d’euros entre 2021 et 2027, ce qui confirme l’importance que les différentes instances nationales et transnationales accordent à des composantes européennes dans des parcours de formation.</w:t>
      </w:r>
    </w:p>
    <w:p w14:paraId="3ACDEA0E" w14:textId="68864A94" w:rsidR="0016024A" w:rsidRDefault="00832874" w:rsidP="00832874">
      <w:pPr>
        <w:spacing w:after="0" w:line="259" w:lineRule="auto"/>
        <w:ind w:left="0" w:firstLine="0"/>
        <w:rPr>
          <w:rFonts w:ascii="Candara" w:hAnsi="Candara"/>
        </w:rPr>
      </w:pPr>
      <w:r w:rsidRPr="00360406">
        <w:rPr>
          <w:rFonts w:ascii="Candara" w:hAnsi="Candara"/>
        </w:rPr>
        <w:lastRenderedPageBreak/>
        <w:t>Le réseau du CCCA-BTP participe à la coopération internatio</w:t>
      </w:r>
      <w:r>
        <w:rPr>
          <w:rFonts w:ascii="Candara" w:hAnsi="Candara"/>
        </w:rPr>
        <w:t xml:space="preserve">nale depuis plus de trente ans. </w:t>
      </w:r>
      <w:r>
        <w:rPr>
          <w:rFonts w:ascii="Calibri" w:hAnsi="Calibri"/>
        </w:rPr>
        <w:t>À</w:t>
      </w:r>
      <w:r w:rsidRPr="00360406">
        <w:rPr>
          <w:rFonts w:ascii="Candara" w:hAnsi="Candara"/>
        </w:rPr>
        <w:t xml:space="preserve"> compter de 2014, et plus encore après 2016, la dynamique </w:t>
      </w:r>
      <w:r>
        <w:rPr>
          <w:rFonts w:ascii="Candara" w:hAnsi="Candara"/>
        </w:rPr>
        <w:t xml:space="preserve">européenne s’est </w:t>
      </w:r>
      <w:r w:rsidRPr="00360406">
        <w:rPr>
          <w:rFonts w:ascii="Candara" w:hAnsi="Candara"/>
        </w:rPr>
        <w:t>accél</w:t>
      </w:r>
      <w:r>
        <w:rPr>
          <w:rFonts w:ascii="Candara" w:hAnsi="Candara"/>
        </w:rPr>
        <w:t>érée</w:t>
      </w:r>
      <w:r w:rsidRPr="00360406">
        <w:rPr>
          <w:rFonts w:ascii="Candara" w:hAnsi="Candara"/>
        </w:rPr>
        <w:t>, confortée par la mise en œuvre, dès 2017, du plan stratégique</w:t>
      </w:r>
      <w:r>
        <w:rPr>
          <w:rFonts w:ascii="Candara" w:hAnsi="Candara"/>
        </w:rPr>
        <w:t xml:space="preserve"> </w:t>
      </w:r>
      <w:r w:rsidRPr="00360406">
        <w:rPr>
          <w:rFonts w:ascii="Candara" w:hAnsi="Candara"/>
        </w:rPr>
        <w:t xml:space="preserve">Transform’BTP. </w:t>
      </w:r>
      <w:r>
        <w:rPr>
          <w:rFonts w:ascii="Candara" w:hAnsi="Candara"/>
        </w:rPr>
        <w:t>Ainsi</w:t>
      </w:r>
      <w:r w:rsidRPr="00360406">
        <w:rPr>
          <w:rFonts w:ascii="Candara" w:hAnsi="Candara"/>
        </w:rPr>
        <w:t>, l’internationalisation des compétences, comprise en tant qu’acquisition des compétences dans un autre pays européen, en complément de la formation reçue au CFA du BTP, est inscrite parmi les projets stratégiques</w:t>
      </w:r>
      <w:r>
        <w:rPr>
          <w:rFonts w:ascii="Candara" w:hAnsi="Candara"/>
        </w:rPr>
        <w:t xml:space="preserve">. </w:t>
      </w:r>
      <w:r w:rsidRPr="00360406">
        <w:rPr>
          <w:rFonts w:ascii="Candara" w:hAnsi="Candara"/>
        </w:rPr>
        <w:t>Dans ce cadre, le CCCA-BTP co</w:t>
      </w:r>
      <w:r w:rsidR="008F224F">
        <w:rPr>
          <w:rFonts w:ascii="Candara" w:hAnsi="Candara"/>
        </w:rPr>
        <w:t>o</w:t>
      </w:r>
      <w:bookmarkStart w:id="0" w:name="_GoBack"/>
      <w:bookmarkEnd w:id="0"/>
      <w:r w:rsidRPr="00360406">
        <w:rPr>
          <w:rFonts w:ascii="Candara" w:hAnsi="Candara"/>
        </w:rPr>
        <w:t>rdonne des projets de mobilité dit</w:t>
      </w:r>
      <w:r>
        <w:rPr>
          <w:rFonts w:ascii="Candara" w:hAnsi="Candara"/>
        </w:rPr>
        <w:t>s</w:t>
      </w:r>
      <w:r w:rsidRPr="00360406">
        <w:rPr>
          <w:rFonts w:ascii="Candara" w:hAnsi="Candara"/>
        </w:rPr>
        <w:t xml:space="preserve"> « groupé</w:t>
      </w:r>
      <w:r>
        <w:rPr>
          <w:rFonts w:ascii="Candara" w:hAnsi="Candara"/>
        </w:rPr>
        <w:t>s</w:t>
      </w:r>
      <w:r w:rsidRPr="00360406">
        <w:rPr>
          <w:rFonts w:ascii="Candara" w:hAnsi="Candara"/>
        </w:rPr>
        <w:t xml:space="preserve"> » d’envergure nationale, comme </w:t>
      </w:r>
      <w:r w:rsidR="00E7649E">
        <w:rPr>
          <w:rFonts w:ascii="Candara" w:hAnsi="Candara"/>
        </w:rPr>
        <w:t xml:space="preserve">ce nouveau projet, appelé </w:t>
      </w:r>
      <w:r w:rsidRPr="00360406">
        <w:rPr>
          <w:rFonts w:ascii="Candara" w:hAnsi="Candara"/>
        </w:rPr>
        <w:t>« BTP Mobilité+20</w:t>
      </w:r>
      <w:r w:rsidR="00B75C2A">
        <w:rPr>
          <w:rFonts w:ascii="Candara" w:hAnsi="Candara"/>
        </w:rPr>
        <w:t>20</w:t>
      </w:r>
      <w:r w:rsidRPr="00360406">
        <w:rPr>
          <w:rFonts w:ascii="Candara" w:hAnsi="Candara"/>
        </w:rPr>
        <w:t xml:space="preserve"> ».</w:t>
      </w:r>
    </w:p>
    <w:p w14:paraId="59894CF8" w14:textId="77777777" w:rsidR="00BE51D3" w:rsidRPr="00AC06F6" w:rsidRDefault="00BE51D3" w:rsidP="00832874">
      <w:pPr>
        <w:spacing w:after="0" w:line="259" w:lineRule="auto"/>
        <w:ind w:left="0" w:firstLine="0"/>
        <w:rPr>
          <w:rFonts w:ascii="Candara" w:hAnsi="Candara"/>
          <w:sz w:val="10"/>
          <w:szCs w:val="10"/>
        </w:rPr>
      </w:pPr>
    </w:p>
    <w:p w14:paraId="4637EB30" w14:textId="6F885478" w:rsidR="00BE51D3" w:rsidRDefault="00BE51D3" w:rsidP="00BE51D3">
      <w:pPr>
        <w:spacing w:after="0" w:line="259" w:lineRule="auto"/>
        <w:ind w:left="0" w:firstLine="0"/>
        <w:rPr>
          <w:rFonts w:ascii="Candara" w:hAnsi="Candara"/>
        </w:rPr>
      </w:pPr>
      <w:r w:rsidRPr="008310E0">
        <w:rPr>
          <w:rFonts w:ascii="Candara" w:hAnsi="Candara"/>
        </w:rPr>
        <w:t xml:space="preserve">Les principaux apports </w:t>
      </w:r>
      <w:r>
        <w:rPr>
          <w:rFonts w:ascii="Candara" w:hAnsi="Candara"/>
        </w:rPr>
        <w:t>de la mobilité, réellement constatés, sont :</w:t>
      </w:r>
    </w:p>
    <w:p w14:paraId="6A465F56" w14:textId="77777777" w:rsidR="00BE51D3" w:rsidRDefault="00BE51D3" w:rsidP="00BE51D3">
      <w:pPr>
        <w:pStyle w:val="Paragraphedeliste"/>
        <w:numPr>
          <w:ilvl w:val="0"/>
          <w:numId w:val="22"/>
        </w:numPr>
        <w:spacing w:after="0" w:line="259" w:lineRule="auto"/>
        <w:rPr>
          <w:rFonts w:ascii="Candara" w:hAnsi="Candara"/>
        </w:rPr>
      </w:pPr>
      <w:r w:rsidRPr="005A2990">
        <w:rPr>
          <w:rFonts w:ascii="Candara" w:hAnsi="Candara"/>
        </w:rPr>
        <w:t xml:space="preserve">pour les </w:t>
      </w:r>
      <w:r w:rsidRPr="005A2990">
        <w:rPr>
          <w:rFonts w:ascii="Candara" w:hAnsi="Candara"/>
          <w:b/>
        </w:rPr>
        <w:t>jeunes</w:t>
      </w:r>
      <w:r w:rsidRPr="005A2990">
        <w:rPr>
          <w:rFonts w:ascii="Candara" w:hAnsi="Candara"/>
        </w:rPr>
        <w:t xml:space="preserve"> : la professionnalisation à travers des compétences techniques accrues, l’ouverture d'esprit et plus d'autonomie</w:t>
      </w:r>
      <w:r>
        <w:rPr>
          <w:rFonts w:ascii="Candara" w:hAnsi="Candara"/>
        </w:rPr>
        <w:t xml:space="preserve">, </w:t>
      </w:r>
      <w:r w:rsidRPr="005A2990">
        <w:rPr>
          <w:rFonts w:ascii="Candara" w:hAnsi="Candara"/>
        </w:rPr>
        <w:t>un engagement citoyen</w:t>
      </w:r>
      <w:r>
        <w:rPr>
          <w:rFonts w:ascii="Candara" w:hAnsi="Candara"/>
        </w:rPr>
        <w:t xml:space="preserve"> et une motivation accrue pour leur apprentissage ;</w:t>
      </w:r>
    </w:p>
    <w:p w14:paraId="28C44A59" w14:textId="77777777" w:rsidR="00BE51D3" w:rsidRDefault="00BE51D3" w:rsidP="00BE51D3">
      <w:pPr>
        <w:pStyle w:val="Paragraphedeliste"/>
        <w:numPr>
          <w:ilvl w:val="0"/>
          <w:numId w:val="22"/>
        </w:numPr>
        <w:spacing w:after="0" w:line="259" w:lineRule="auto"/>
        <w:rPr>
          <w:rFonts w:ascii="Candara" w:hAnsi="Candara"/>
        </w:rPr>
      </w:pPr>
      <w:r>
        <w:rPr>
          <w:rFonts w:ascii="Candara" w:hAnsi="Candara"/>
        </w:rPr>
        <w:t>p</w:t>
      </w:r>
      <w:r w:rsidRPr="005A2990">
        <w:rPr>
          <w:rFonts w:ascii="Candara" w:hAnsi="Candara"/>
        </w:rPr>
        <w:t xml:space="preserve">our </w:t>
      </w:r>
      <w:r w:rsidRPr="005A2990">
        <w:rPr>
          <w:rFonts w:ascii="Candara" w:hAnsi="Candara"/>
          <w:b/>
        </w:rPr>
        <w:t>l'entreprise</w:t>
      </w:r>
      <w:r>
        <w:rPr>
          <w:rFonts w:ascii="Candara" w:hAnsi="Candara"/>
        </w:rPr>
        <w:t> :</w:t>
      </w:r>
      <w:r w:rsidRPr="005A2990">
        <w:rPr>
          <w:rFonts w:ascii="Candara" w:hAnsi="Candara"/>
        </w:rPr>
        <w:t xml:space="preserve"> une amélioration de l'esprit d'équipe, l'acquisition de nouvelles compétences et une </w:t>
      </w:r>
      <w:r>
        <w:rPr>
          <w:rFonts w:ascii="Candara" w:hAnsi="Candara"/>
        </w:rPr>
        <w:t>autonomie accrue ;</w:t>
      </w:r>
    </w:p>
    <w:p w14:paraId="0D650596" w14:textId="037CDE91" w:rsidR="00BE51D3" w:rsidRPr="005A2990" w:rsidRDefault="00BE51D3" w:rsidP="00BE51D3">
      <w:pPr>
        <w:pStyle w:val="Paragraphedeliste"/>
        <w:numPr>
          <w:ilvl w:val="0"/>
          <w:numId w:val="22"/>
        </w:numPr>
        <w:spacing w:after="0" w:line="259" w:lineRule="auto"/>
        <w:rPr>
          <w:rFonts w:ascii="Candara" w:hAnsi="Candara"/>
        </w:rPr>
      </w:pPr>
      <w:r>
        <w:rPr>
          <w:rFonts w:ascii="Candara" w:hAnsi="Candara"/>
        </w:rPr>
        <w:t xml:space="preserve">pour </w:t>
      </w:r>
      <w:r w:rsidRPr="005A2990">
        <w:rPr>
          <w:rFonts w:ascii="Candara" w:hAnsi="Candara"/>
          <w:b/>
        </w:rPr>
        <w:t>l</w:t>
      </w:r>
      <w:r w:rsidR="00546FA1">
        <w:rPr>
          <w:rFonts w:ascii="Candara" w:hAnsi="Candara"/>
          <w:b/>
        </w:rPr>
        <w:t>’organisme de formation en apprentissage et centre de formation d’apprentis (</w:t>
      </w:r>
      <w:r w:rsidRPr="005A2990">
        <w:rPr>
          <w:rFonts w:ascii="Candara" w:hAnsi="Candara"/>
          <w:b/>
        </w:rPr>
        <w:t>CFA</w:t>
      </w:r>
      <w:r w:rsidR="00546FA1">
        <w:rPr>
          <w:rFonts w:ascii="Candara" w:hAnsi="Candara"/>
          <w:b/>
        </w:rPr>
        <w:t>)</w:t>
      </w:r>
      <w:r>
        <w:rPr>
          <w:rFonts w:ascii="Candara" w:hAnsi="Candara"/>
        </w:rPr>
        <w:t xml:space="preserve"> : </w:t>
      </w:r>
      <w:r w:rsidRPr="005A2990">
        <w:rPr>
          <w:rFonts w:ascii="Candara" w:hAnsi="Candara"/>
        </w:rPr>
        <w:t>une mission pédagogique</w:t>
      </w:r>
      <w:r>
        <w:rPr>
          <w:rFonts w:ascii="Candara" w:hAnsi="Candara"/>
        </w:rPr>
        <w:t xml:space="preserve"> renforcée</w:t>
      </w:r>
      <w:r w:rsidRPr="005A2990">
        <w:rPr>
          <w:rFonts w:ascii="Candara" w:hAnsi="Candara"/>
        </w:rPr>
        <w:t>, une plus grande attractivité en t</w:t>
      </w:r>
      <w:r>
        <w:rPr>
          <w:rFonts w:ascii="Candara" w:hAnsi="Candara"/>
        </w:rPr>
        <w:t>ant que lieu d'apprentissage et une opportunité de professionnaliser les équipes</w:t>
      </w:r>
      <w:r w:rsidRPr="005A2990">
        <w:rPr>
          <w:rFonts w:ascii="Candara" w:hAnsi="Candara"/>
        </w:rPr>
        <w:t>.</w:t>
      </w:r>
    </w:p>
    <w:p w14:paraId="302EC5B3" w14:textId="77777777" w:rsidR="00832874" w:rsidRPr="00AC06F6" w:rsidRDefault="00832874" w:rsidP="00832874">
      <w:pPr>
        <w:ind w:left="0" w:firstLine="0"/>
        <w:rPr>
          <w:rFonts w:ascii="Candara" w:hAnsi="Candara"/>
          <w:sz w:val="10"/>
          <w:szCs w:val="10"/>
        </w:rPr>
      </w:pPr>
    </w:p>
    <w:p w14:paraId="3E186708" w14:textId="62D28839" w:rsidR="001B70EB" w:rsidRDefault="00832874" w:rsidP="00AC06F6">
      <w:pPr>
        <w:spacing w:after="0" w:line="259" w:lineRule="auto"/>
        <w:ind w:left="0" w:firstLine="0"/>
        <w:rPr>
          <w:rFonts w:ascii="Candara" w:hAnsi="Candara"/>
        </w:rPr>
      </w:pPr>
      <w:r>
        <w:rPr>
          <w:rFonts w:ascii="Candara" w:hAnsi="Candara"/>
        </w:rPr>
        <w:t>L</w:t>
      </w:r>
      <w:r w:rsidRPr="00360406">
        <w:rPr>
          <w:rFonts w:ascii="Candara" w:hAnsi="Candara"/>
        </w:rPr>
        <w:t xml:space="preserve">e CCCA-BTP </w:t>
      </w:r>
      <w:r>
        <w:rPr>
          <w:rFonts w:ascii="Candara" w:hAnsi="Candara"/>
        </w:rPr>
        <w:t>reçoit</w:t>
      </w:r>
      <w:r w:rsidRPr="00360406">
        <w:rPr>
          <w:rFonts w:ascii="Candara" w:hAnsi="Candara"/>
        </w:rPr>
        <w:t xml:space="preserve"> directement </w:t>
      </w:r>
      <w:r>
        <w:rPr>
          <w:rFonts w:ascii="Candara" w:hAnsi="Candara"/>
        </w:rPr>
        <w:t xml:space="preserve">les subventions </w:t>
      </w:r>
      <w:r w:rsidR="00FD23CA">
        <w:rPr>
          <w:rFonts w:ascii="Candara" w:hAnsi="Candara"/>
        </w:rPr>
        <w:t>accordées</w:t>
      </w:r>
      <w:r>
        <w:rPr>
          <w:rFonts w:ascii="Candara" w:hAnsi="Candara"/>
        </w:rPr>
        <w:t xml:space="preserve"> au titre des</w:t>
      </w:r>
      <w:r w:rsidRPr="00360406">
        <w:rPr>
          <w:rFonts w:ascii="Candara" w:hAnsi="Candara"/>
        </w:rPr>
        <w:t xml:space="preserve"> projet</w:t>
      </w:r>
      <w:r>
        <w:rPr>
          <w:rFonts w:ascii="Candara" w:hAnsi="Candara"/>
        </w:rPr>
        <w:t>s</w:t>
      </w:r>
      <w:r w:rsidRPr="00360406">
        <w:rPr>
          <w:rFonts w:ascii="Candara" w:hAnsi="Candara"/>
        </w:rPr>
        <w:t xml:space="preserve"> de « mobilité de l’enseignement et de la formation professionnelle Erasmus +</w:t>
      </w:r>
      <w:r w:rsidR="00E7649E">
        <w:rPr>
          <w:rFonts w:ascii="Candara" w:hAnsi="Candara"/>
        </w:rPr>
        <w:t> »</w:t>
      </w:r>
      <w:r w:rsidR="009E73BD">
        <w:rPr>
          <w:rFonts w:ascii="Candara" w:hAnsi="Candara"/>
        </w:rPr>
        <w:t xml:space="preserve"> dans le cadre des appels à propositions</w:t>
      </w:r>
      <w:r w:rsidR="00FD23CA">
        <w:rPr>
          <w:rFonts w:ascii="Candara" w:hAnsi="Candara"/>
        </w:rPr>
        <w:t xml:space="preserve"> annuels de la Commission européenne.</w:t>
      </w:r>
      <w:r w:rsidRPr="00360406">
        <w:rPr>
          <w:rFonts w:ascii="Candara" w:hAnsi="Candara"/>
        </w:rPr>
        <w:t xml:space="preserve"> </w:t>
      </w:r>
      <w:r w:rsidR="00FD23CA">
        <w:rPr>
          <w:rFonts w:ascii="Candara" w:hAnsi="Candara"/>
        </w:rPr>
        <w:t>Le CCCA-BTP</w:t>
      </w:r>
      <w:r w:rsidRPr="00360406">
        <w:rPr>
          <w:rFonts w:ascii="Candara" w:hAnsi="Candara"/>
        </w:rPr>
        <w:t xml:space="preserve"> reverse ensuite</w:t>
      </w:r>
      <w:r w:rsidR="00FD23CA">
        <w:rPr>
          <w:rFonts w:ascii="Candara" w:hAnsi="Candara"/>
        </w:rPr>
        <w:t xml:space="preserve"> les subventions individuelles accordées</w:t>
      </w:r>
      <w:r w:rsidR="00E7649E">
        <w:rPr>
          <w:rFonts w:ascii="Candara" w:hAnsi="Candara"/>
        </w:rPr>
        <w:t>, sous forme de prises en charge</w:t>
      </w:r>
      <w:r w:rsidR="00546FA1">
        <w:rPr>
          <w:rFonts w:ascii="Candara" w:hAnsi="Candara"/>
        </w:rPr>
        <w:t xml:space="preserve"> de dépenses</w:t>
      </w:r>
      <w:r w:rsidR="00E7649E">
        <w:rPr>
          <w:rFonts w:ascii="Candara" w:hAnsi="Candara"/>
        </w:rPr>
        <w:t>,</w:t>
      </w:r>
      <w:r w:rsidRPr="00360406">
        <w:rPr>
          <w:rFonts w:ascii="Candara" w:hAnsi="Candara"/>
        </w:rPr>
        <w:t xml:space="preserve"> aux </w:t>
      </w:r>
      <w:r w:rsidR="00E7649E">
        <w:rPr>
          <w:rFonts w:ascii="Candara" w:hAnsi="Candara"/>
        </w:rPr>
        <w:t>organismes</w:t>
      </w:r>
      <w:r>
        <w:rPr>
          <w:rFonts w:ascii="Candara" w:hAnsi="Candara"/>
        </w:rPr>
        <w:t xml:space="preserve"> gestionnaires de </w:t>
      </w:r>
      <w:r w:rsidRPr="00360406">
        <w:rPr>
          <w:rFonts w:ascii="Candara" w:hAnsi="Candara"/>
        </w:rPr>
        <w:t>CFA</w:t>
      </w:r>
      <w:r>
        <w:rPr>
          <w:rFonts w:ascii="Candara" w:hAnsi="Candara"/>
        </w:rPr>
        <w:t xml:space="preserve"> du BTP</w:t>
      </w:r>
      <w:r w:rsidR="00546FA1">
        <w:rPr>
          <w:rFonts w:ascii="Candara" w:hAnsi="Candara"/>
        </w:rPr>
        <w:t>,</w:t>
      </w:r>
      <w:r w:rsidRPr="00360406">
        <w:rPr>
          <w:rFonts w:ascii="Candara" w:hAnsi="Candara"/>
        </w:rPr>
        <w:t xml:space="preserve"> </w:t>
      </w:r>
      <w:r>
        <w:rPr>
          <w:rFonts w:ascii="Candara" w:hAnsi="Candara"/>
        </w:rPr>
        <w:t>porteurs de</w:t>
      </w:r>
      <w:r w:rsidRPr="00360406">
        <w:rPr>
          <w:rFonts w:ascii="Candara" w:hAnsi="Candara"/>
        </w:rPr>
        <w:t xml:space="preserve"> projet</w:t>
      </w:r>
      <w:r w:rsidR="00546FA1">
        <w:rPr>
          <w:rFonts w:ascii="Candara" w:hAnsi="Candara"/>
        </w:rPr>
        <w:t>,</w:t>
      </w:r>
      <w:r w:rsidRPr="00360406">
        <w:rPr>
          <w:rFonts w:ascii="Candara" w:hAnsi="Candara"/>
        </w:rPr>
        <w:t xml:space="preserve"> en fonction </w:t>
      </w:r>
      <w:r w:rsidR="00FD23CA">
        <w:rPr>
          <w:rFonts w:ascii="Candara" w:hAnsi="Candara"/>
        </w:rPr>
        <w:t>des actions</w:t>
      </w:r>
      <w:r w:rsidRPr="00360406">
        <w:rPr>
          <w:rFonts w:ascii="Candara" w:hAnsi="Candara"/>
        </w:rPr>
        <w:t xml:space="preserve"> réelle</w:t>
      </w:r>
      <w:r w:rsidR="00FD23CA">
        <w:rPr>
          <w:rFonts w:ascii="Candara" w:hAnsi="Candara"/>
        </w:rPr>
        <w:t>ment mises en place</w:t>
      </w:r>
      <w:r w:rsidRPr="00360406">
        <w:rPr>
          <w:rFonts w:ascii="Candara" w:hAnsi="Candara"/>
        </w:rPr>
        <w:t xml:space="preserve">. </w:t>
      </w:r>
      <w:r>
        <w:rPr>
          <w:rFonts w:ascii="Candara" w:hAnsi="Candara"/>
        </w:rPr>
        <w:t xml:space="preserve">Les subventions européennes sont complétées, le cas échéant, par des </w:t>
      </w:r>
      <w:r w:rsidR="00546FA1">
        <w:rPr>
          <w:rFonts w:ascii="Candara" w:hAnsi="Candara"/>
        </w:rPr>
        <w:t xml:space="preserve"> cofinancements</w:t>
      </w:r>
      <w:r w:rsidR="00FD23CA">
        <w:rPr>
          <w:rFonts w:ascii="Candara" w:hAnsi="Candara"/>
        </w:rPr>
        <w:t xml:space="preserve"> (plafonnés)</w:t>
      </w:r>
      <w:r w:rsidR="00546FA1">
        <w:rPr>
          <w:rFonts w:ascii="Candara" w:hAnsi="Candara"/>
        </w:rPr>
        <w:t>, notamment du CCCA-BTP,</w:t>
      </w:r>
      <w:r>
        <w:rPr>
          <w:rFonts w:ascii="Candara" w:hAnsi="Candara"/>
        </w:rPr>
        <w:t xml:space="preserve"> accordés par </w:t>
      </w:r>
      <w:r w:rsidR="00546FA1">
        <w:rPr>
          <w:rFonts w:ascii="Candara" w:hAnsi="Candara"/>
        </w:rPr>
        <w:t xml:space="preserve">les </w:t>
      </w:r>
      <w:r>
        <w:rPr>
          <w:rFonts w:ascii="Candara" w:hAnsi="Candara"/>
        </w:rPr>
        <w:t>branche</w:t>
      </w:r>
      <w:r w:rsidR="00546FA1">
        <w:rPr>
          <w:rFonts w:ascii="Candara" w:hAnsi="Candara"/>
        </w:rPr>
        <w:t>s</w:t>
      </w:r>
      <w:r>
        <w:rPr>
          <w:rFonts w:ascii="Candara" w:hAnsi="Candara"/>
        </w:rPr>
        <w:t xml:space="preserve"> du BTP.</w:t>
      </w:r>
      <w:r w:rsidR="00FD23CA">
        <w:rPr>
          <w:rFonts w:ascii="Candara" w:hAnsi="Candara"/>
        </w:rPr>
        <w:t xml:space="preserve"> Les </w:t>
      </w:r>
      <w:r w:rsidR="00227570">
        <w:rPr>
          <w:rFonts w:ascii="Candara" w:hAnsi="Candara"/>
        </w:rPr>
        <w:t>modalités</w:t>
      </w:r>
      <w:r w:rsidR="00FD23CA">
        <w:rPr>
          <w:rFonts w:ascii="Candara" w:hAnsi="Candara"/>
        </w:rPr>
        <w:t xml:space="preserve"> de prise en charge </w:t>
      </w:r>
      <w:r w:rsidR="00227570">
        <w:rPr>
          <w:rFonts w:ascii="Candara" w:hAnsi="Candara"/>
        </w:rPr>
        <w:t>financière sont précisées au chapitre 04</w:t>
      </w:r>
      <w:r w:rsidR="00AC06F6">
        <w:rPr>
          <w:rFonts w:ascii="Candara" w:hAnsi="Candara"/>
        </w:rPr>
        <w:t>.</w:t>
      </w:r>
    </w:p>
    <w:p w14:paraId="0EAEEEAE" w14:textId="77777777" w:rsidR="00360406" w:rsidRPr="00BF42C8" w:rsidRDefault="00360406">
      <w:pPr>
        <w:spacing w:after="10" w:line="259" w:lineRule="auto"/>
        <w:ind w:left="0" w:firstLine="0"/>
        <w:jc w:val="left"/>
        <w:rPr>
          <w:rFonts w:ascii="Candara" w:hAnsi="Candara"/>
        </w:rPr>
      </w:pPr>
    </w:p>
    <w:p w14:paraId="49357E30" w14:textId="792640F2" w:rsidR="001B70EB" w:rsidRPr="00847DE1" w:rsidRDefault="00847DE1">
      <w:pPr>
        <w:pStyle w:val="Titre1"/>
        <w:ind w:left="-5"/>
        <w:rPr>
          <w:rFonts w:ascii="Candara" w:hAnsi="Candara"/>
          <w:smallCaps/>
          <w:sz w:val="24"/>
          <w:szCs w:val="24"/>
        </w:rPr>
      </w:pPr>
      <w:r>
        <w:rPr>
          <w:rFonts w:ascii="Candara" w:hAnsi="Candara"/>
          <w:smallCaps/>
          <w:sz w:val="24"/>
          <w:szCs w:val="24"/>
        </w:rPr>
        <w:t>0</w:t>
      </w:r>
      <w:r w:rsidR="00276216" w:rsidRPr="00847DE1">
        <w:rPr>
          <w:rFonts w:ascii="Candara" w:hAnsi="Candara"/>
          <w:smallCaps/>
          <w:sz w:val="24"/>
          <w:szCs w:val="24"/>
        </w:rPr>
        <w:t>2. O</w:t>
      </w:r>
      <w:r w:rsidRPr="00847DE1">
        <w:rPr>
          <w:rFonts w:ascii="Candara" w:hAnsi="Candara"/>
          <w:smallCaps/>
          <w:sz w:val="24"/>
          <w:szCs w:val="24"/>
        </w:rPr>
        <w:t>bjet de l’appel à projets</w:t>
      </w:r>
    </w:p>
    <w:p w14:paraId="2436E0F0" w14:textId="77777777" w:rsidR="001B70EB" w:rsidRPr="00BF42C8" w:rsidRDefault="00276216">
      <w:pPr>
        <w:spacing w:after="0" w:line="259" w:lineRule="auto"/>
        <w:ind w:left="708" w:firstLine="0"/>
        <w:jc w:val="left"/>
        <w:rPr>
          <w:rFonts w:ascii="Candara" w:hAnsi="Candara"/>
        </w:rPr>
      </w:pPr>
      <w:r w:rsidRPr="00BF42C8">
        <w:rPr>
          <w:rFonts w:ascii="Candara" w:hAnsi="Candara"/>
        </w:rPr>
        <w:t xml:space="preserve"> </w:t>
      </w:r>
    </w:p>
    <w:p w14:paraId="5DE86BC9" w14:textId="41C0D264" w:rsidR="00575135" w:rsidRDefault="00180165" w:rsidP="007773DD">
      <w:pPr>
        <w:spacing w:after="0" w:line="259" w:lineRule="auto"/>
        <w:ind w:left="0" w:firstLine="0"/>
        <w:rPr>
          <w:rFonts w:ascii="Candara" w:hAnsi="Candara"/>
        </w:rPr>
      </w:pPr>
      <w:r>
        <w:rPr>
          <w:rFonts w:ascii="Candara" w:hAnsi="Candara"/>
        </w:rPr>
        <w:t>Le projet</w:t>
      </w:r>
      <w:r w:rsidR="00E23228" w:rsidRPr="00BF42C8">
        <w:rPr>
          <w:rFonts w:ascii="Candara" w:hAnsi="Candara"/>
        </w:rPr>
        <w:t xml:space="preserve"> </w:t>
      </w:r>
      <w:r w:rsidR="00E7649E">
        <w:rPr>
          <w:rFonts w:ascii="Candara" w:hAnsi="Candara"/>
        </w:rPr>
        <w:t>« BTP Mobilité+ 20</w:t>
      </w:r>
      <w:r w:rsidR="00B75C2A">
        <w:rPr>
          <w:rFonts w:ascii="Candara" w:hAnsi="Candara"/>
        </w:rPr>
        <w:t>20</w:t>
      </w:r>
      <w:r w:rsidR="00E7649E">
        <w:rPr>
          <w:rFonts w:ascii="Candara" w:hAnsi="Candara"/>
        </w:rPr>
        <w:t> » co</w:t>
      </w:r>
      <w:r w:rsidR="008310E0">
        <w:rPr>
          <w:rFonts w:ascii="Candara" w:hAnsi="Candara"/>
        </w:rPr>
        <w:t>financ</w:t>
      </w:r>
      <w:r w:rsidR="00E7649E">
        <w:rPr>
          <w:rFonts w:ascii="Candara" w:hAnsi="Candara"/>
        </w:rPr>
        <w:t xml:space="preserve">é par </w:t>
      </w:r>
      <w:r w:rsidR="005A2990">
        <w:rPr>
          <w:rFonts w:ascii="Candara" w:hAnsi="Candara"/>
        </w:rPr>
        <w:t>l’</w:t>
      </w:r>
      <w:r w:rsidR="008310E0">
        <w:rPr>
          <w:rFonts w:ascii="Candara" w:hAnsi="Candara"/>
        </w:rPr>
        <w:t>Union Européenne (via le programme ERASMUS</w:t>
      </w:r>
      <w:r w:rsidR="00F144B0">
        <w:rPr>
          <w:rFonts w:ascii="Candara" w:hAnsi="Candara"/>
        </w:rPr>
        <w:t>+</w:t>
      </w:r>
      <w:r w:rsidR="005A2990">
        <w:rPr>
          <w:rFonts w:ascii="Candara" w:hAnsi="Candara"/>
        </w:rPr>
        <w:t xml:space="preserve">) et </w:t>
      </w:r>
      <w:r w:rsidR="00E7649E">
        <w:rPr>
          <w:rFonts w:ascii="Candara" w:hAnsi="Candara"/>
        </w:rPr>
        <w:t>par</w:t>
      </w:r>
      <w:r w:rsidR="005A2990">
        <w:rPr>
          <w:rFonts w:ascii="Candara" w:hAnsi="Candara"/>
        </w:rPr>
        <w:t xml:space="preserve"> </w:t>
      </w:r>
      <w:r w:rsidR="00244034">
        <w:rPr>
          <w:rFonts w:ascii="Candara" w:hAnsi="Candara"/>
        </w:rPr>
        <w:t>les branches BTP</w:t>
      </w:r>
      <w:r w:rsidR="005A2990">
        <w:rPr>
          <w:rFonts w:ascii="Candara" w:hAnsi="Candara"/>
        </w:rPr>
        <w:t xml:space="preserve"> (via le</w:t>
      </w:r>
      <w:r w:rsidR="008310E0">
        <w:rPr>
          <w:rFonts w:ascii="Candara" w:hAnsi="Candara"/>
        </w:rPr>
        <w:t xml:space="preserve"> CCCA-BTP</w:t>
      </w:r>
      <w:r w:rsidR="005A2990">
        <w:rPr>
          <w:rFonts w:ascii="Candara" w:hAnsi="Candara"/>
        </w:rPr>
        <w:t>)</w:t>
      </w:r>
      <w:r w:rsidR="00FD23CA">
        <w:rPr>
          <w:rFonts w:ascii="Candara" w:hAnsi="Candara"/>
        </w:rPr>
        <w:t xml:space="preserve"> sera </w:t>
      </w:r>
      <w:r w:rsidR="009E73BD">
        <w:rPr>
          <w:rFonts w:ascii="Candara" w:hAnsi="Candara"/>
        </w:rPr>
        <w:t>piloté par la Direction des politiques de formation et de l’innovation pédagogique (DPFIP)</w:t>
      </w:r>
      <w:r w:rsidR="00801E11">
        <w:rPr>
          <w:rFonts w:ascii="Candara" w:hAnsi="Candara"/>
        </w:rPr>
        <w:t>.</w:t>
      </w:r>
      <w:r w:rsidR="00AC06F6">
        <w:rPr>
          <w:rFonts w:ascii="Candara" w:hAnsi="Candara"/>
        </w:rPr>
        <w:t xml:space="preserve"> L</w:t>
      </w:r>
      <w:r w:rsidR="00692B5E">
        <w:rPr>
          <w:rFonts w:ascii="Candara" w:hAnsi="Candara"/>
        </w:rPr>
        <w:t>es organismes gestionnaires de CFA, sont invités à présenter, en concertation avec les CFA concernés, le</w:t>
      </w:r>
      <w:r w:rsidR="00801E11">
        <w:rPr>
          <w:rFonts w:ascii="Candara" w:hAnsi="Candara"/>
        </w:rPr>
        <w:t>ur</w:t>
      </w:r>
      <w:r w:rsidR="00692B5E">
        <w:rPr>
          <w:rFonts w:ascii="Candara" w:hAnsi="Candara"/>
        </w:rPr>
        <w:t xml:space="preserve">s </w:t>
      </w:r>
      <w:r w:rsidR="00801E11">
        <w:rPr>
          <w:rFonts w:ascii="Candara" w:hAnsi="Candara"/>
        </w:rPr>
        <w:t xml:space="preserve">propres </w:t>
      </w:r>
      <w:r w:rsidR="00692B5E">
        <w:rPr>
          <w:rFonts w:ascii="Candara" w:hAnsi="Candara"/>
        </w:rPr>
        <w:t xml:space="preserve">projets de mobilité européenne à </w:t>
      </w:r>
      <w:r w:rsidR="00575135">
        <w:rPr>
          <w:rFonts w:ascii="Candara" w:hAnsi="Candara"/>
        </w:rPr>
        <w:t>finalité professionnalisante. Ceux-ci</w:t>
      </w:r>
      <w:r w:rsidR="00692B5E">
        <w:rPr>
          <w:rFonts w:ascii="Candara" w:hAnsi="Candara"/>
        </w:rPr>
        <w:t xml:space="preserve"> </w:t>
      </w:r>
      <w:r w:rsidR="00801E11">
        <w:rPr>
          <w:rFonts w:ascii="Candara" w:hAnsi="Candara"/>
        </w:rPr>
        <w:t>alimenteront le projet dit « groupé » que le CCCA-BTP présentera à la Commission européenne via l’Agence Erasmus+ France en vue d’</w:t>
      </w:r>
      <w:r w:rsidR="00575135">
        <w:rPr>
          <w:rFonts w:ascii="Candara" w:hAnsi="Candara"/>
        </w:rPr>
        <w:t>une subvention 20</w:t>
      </w:r>
      <w:r w:rsidR="00B75C2A">
        <w:rPr>
          <w:rFonts w:ascii="Candara" w:hAnsi="Candara"/>
        </w:rPr>
        <w:t>20</w:t>
      </w:r>
      <w:r w:rsidR="00575135">
        <w:rPr>
          <w:rFonts w:ascii="Candara" w:hAnsi="Candara"/>
        </w:rPr>
        <w:t>.</w:t>
      </w:r>
    </w:p>
    <w:p w14:paraId="26B4E0C6" w14:textId="7F8C7FDF" w:rsidR="00AC06F6" w:rsidRDefault="00AC06F6">
      <w:pPr>
        <w:spacing w:after="160" w:line="259" w:lineRule="auto"/>
        <w:ind w:left="0" w:firstLine="0"/>
        <w:jc w:val="left"/>
        <w:rPr>
          <w:rFonts w:ascii="Candara" w:hAnsi="Candara"/>
          <w:sz w:val="10"/>
          <w:szCs w:val="10"/>
        </w:rPr>
      </w:pPr>
      <w:r>
        <w:rPr>
          <w:rFonts w:ascii="Candara" w:hAnsi="Candara"/>
          <w:sz w:val="10"/>
          <w:szCs w:val="10"/>
        </w:rPr>
        <w:br w:type="page"/>
      </w:r>
    </w:p>
    <w:p w14:paraId="4C1280E0" w14:textId="77777777" w:rsidR="00AC06F6" w:rsidRPr="00AC06F6" w:rsidRDefault="00AC06F6" w:rsidP="007773DD">
      <w:pPr>
        <w:spacing w:after="0" w:line="259" w:lineRule="auto"/>
        <w:ind w:left="0" w:firstLine="0"/>
        <w:rPr>
          <w:rFonts w:ascii="Candara" w:hAnsi="Candara"/>
          <w:sz w:val="10"/>
          <w:szCs w:val="10"/>
        </w:rPr>
      </w:pPr>
    </w:p>
    <w:p w14:paraId="4C33245D" w14:textId="1172778A" w:rsidR="00692B5E" w:rsidRDefault="00575135" w:rsidP="007773DD">
      <w:pPr>
        <w:spacing w:after="0" w:line="259" w:lineRule="auto"/>
        <w:ind w:left="0" w:firstLine="0"/>
        <w:rPr>
          <w:rFonts w:ascii="Candara" w:hAnsi="Candara"/>
        </w:rPr>
      </w:pPr>
      <w:r>
        <w:rPr>
          <w:rFonts w:ascii="Candara" w:hAnsi="Candara"/>
        </w:rPr>
        <w:t xml:space="preserve">Les projets, présentés par les organismes gestionnaires au nom de chaque CFA concerné, devront </w:t>
      </w:r>
      <w:r w:rsidR="00692B5E">
        <w:rPr>
          <w:rFonts w:ascii="Candara" w:hAnsi="Candara"/>
        </w:rPr>
        <w:t>respecter les objectifs suivants (réf. Erasmus+ Programme Guide 20</w:t>
      </w:r>
      <w:r w:rsidR="00B75C2A">
        <w:rPr>
          <w:rFonts w:ascii="Candara" w:hAnsi="Candara"/>
        </w:rPr>
        <w:t>20</w:t>
      </w:r>
      <w:r w:rsidR="00692B5E">
        <w:rPr>
          <w:rFonts w:ascii="Candara" w:hAnsi="Candara"/>
        </w:rPr>
        <w:t xml:space="preserve">, Agence Erasmus+ </w:t>
      </w:r>
      <w:r w:rsidR="00AC06F6">
        <w:rPr>
          <w:rFonts w:ascii="Candara" w:hAnsi="Candara"/>
        </w:rPr>
        <w:t>France</w:t>
      </w:r>
      <w:r w:rsidR="00AC06F6">
        <w:rPr>
          <w:rStyle w:val="Appelnotedebasdep"/>
          <w:rFonts w:ascii="Candara" w:hAnsi="Candara"/>
        </w:rPr>
        <w:footnoteReference w:id="1"/>
      </w:r>
      <w:r w:rsidR="00692B5E">
        <w:rPr>
          <w:rFonts w:ascii="Candara" w:hAnsi="Candara"/>
        </w:rPr>
        <w:t>) :</w:t>
      </w:r>
    </w:p>
    <w:p w14:paraId="197B2700" w14:textId="77777777" w:rsidR="00692B5E" w:rsidRPr="00AC06F6" w:rsidRDefault="00692B5E" w:rsidP="007773DD">
      <w:pPr>
        <w:spacing w:after="0" w:line="259" w:lineRule="auto"/>
        <w:ind w:left="0" w:firstLine="0"/>
        <w:rPr>
          <w:rFonts w:ascii="Candara" w:hAnsi="Candara"/>
          <w:sz w:val="10"/>
          <w:szCs w:val="10"/>
        </w:rPr>
      </w:pPr>
    </w:p>
    <w:p w14:paraId="09E85B6B" w14:textId="631F0C27" w:rsidR="00692B5E" w:rsidRPr="00692B5E" w:rsidRDefault="00801E11" w:rsidP="00801E11">
      <w:pPr>
        <w:pStyle w:val="Paragraphedeliste"/>
        <w:numPr>
          <w:ilvl w:val="0"/>
          <w:numId w:val="22"/>
        </w:numPr>
        <w:spacing w:after="0" w:line="259" w:lineRule="auto"/>
        <w:rPr>
          <w:rFonts w:ascii="Candara" w:hAnsi="Candara"/>
        </w:rPr>
      </w:pPr>
      <w:r>
        <w:rPr>
          <w:rFonts w:ascii="Candara" w:hAnsi="Candara"/>
        </w:rPr>
        <w:t>a</w:t>
      </w:r>
      <w:r w:rsidR="00692B5E" w:rsidRPr="00692B5E">
        <w:rPr>
          <w:rFonts w:ascii="Candara" w:hAnsi="Candara"/>
        </w:rPr>
        <w:t xml:space="preserve">ider les apprenants à obtenir des acquis d'apprentissage dans le but d'améliorer leur développement </w:t>
      </w:r>
      <w:r>
        <w:rPr>
          <w:rFonts w:ascii="Candara" w:hAnsi="Candara"/>
        </w:rPr>
        <w:t xml:space="preserve">professionnel et </w:t>
      </w:r>
      <w:r w:rsidR="00692B5E" w:rsidRPr="00692B5E">
        <w:rPr>
          <w:rFonts w:ascii="Candara" w:hAnsi="Candara"/>
        </w:rPr>
        <w:t>personnel, leur participation à la société en tant que citoyens actifs et attentifs et leur employabilité sur le marché du travail</w:t>
      </w:r>
      <w:r>
        <w:rPr>
          <w:rFonts w:ascii="Candara" w:hAnsi="Candara"/>
        </w:rPr>
        <w:t xml:space="preserve"> </w:t>
      </w:r>
      <w:r w:rsidR="00692B5E" w:rsidRPr="00692B5E">
        <w:rPr>
          <w:rFonts w:ascii="Candara" w:hAnsi="Candara"/>
        </w:rPr>
        <w:t>;</w:t>
      </w:r>
    </w:p>
    <w:p w14:paraId="17FDEAB4" w14:textId="6B7A4925" w:rsidR="00692B5E" w:rsidRPr="00692B5E" w:rsidRDefault="00801E11" w:rsidP="00801E11">
      <w:pPr>
        <w:pStyle w:val="Paragraphedeliste"/>
        <w:numPr>
          <w:ilvl w:val="0"/>
          <w:numId w:val="22"/>
        </w:numPr>
        <w:spacing w:after="0" w:line="259" w:lineRule="auto"/>
        <w:rPr>
          <w:rFonts w:ascii="Candara" w:hAnsi="Candara"/>
        </w:rPr>
      </w:pPr>
      <w:r>
        <w:rPr>
          <w:rFonts w:ascii="Candara" w:hAnsi="Candara"/>
        </w:rPr>
        <w:t>s</w:t>
      </w:r>
      <w:r w:rsidR="00692B5E" w:rsidRPr="00692B5E">
        <w:rPr>
          <w:rFonts w:ascii="Candara" w:hAnsi="Candara"/>
        </w:rPr>
        <w:t>ensibiliser les participants aux autres cultures et pays et leur permettre de développer un sentiment de citoyenneté et d'identités européennes</w:t>
      </w:r>
      <w:r>
        <w:rPr>
          <w:rFonts w:ascii="Candara" w:hAnsi="Candara"/>
        </w:rPr>
        <w:t xml:space="preserve"> </w:t>
      </w:r>
      <w:r w:rsidR="00692B5E" w:rsidRPr="00692B5E">
        <w:rPr>
          <w:rFonts w:ascii="Candara" w:hAnsi="Candara"/>
        </w:rPr>
        <w:t>;</w:t>
      </w:r>
    </w:p>
    <w:p w14:paraId="0321A907" w14:textId="515E5347" w:rsidR="00692B5E" w:rsidRPr="00692B5E" w:rsidRDefault="00801E11" w:rsidP="00801E11">
      <w:pPr>
        <w:pStyle w:val="Paragraphedeliste"/>
        <w:numPr>
          <w:ilvl w:val="0"/>
          <w:numId w:val="22"/>
        </w:numPr>
        <w:spacing w:after="0" w:line="259" w:lineRule="auto"/>
        <w:rPr>
          <w:rFonts w:ascii="Candara" w:hAnsi="Candara"/>
        </w:rPr>
      </w:pPr>
      <w:r>
        <w:rPr>
          <w:rFonts w:ascii="Candara" w:hAnsi="Candara"/>
        </w:rPr>
        <w:t>a</w:t>
      </w:r>
      <w:r w:rsidR="00692B5E" w:rsidRPr="00692B5E">
        <w:rPr>
          <w:rFonts w:ascii="Candara" w:hAnsi="Candara"/>
        </w:rPr>
        <w:t>méliorer les capacités, l'attractivité et la dimension internationale des organisations actives dans l'éducation et la formation professionnelle</w:t>
      </w:r>
      <w:r>
        <w:rPr>
          <w:rFonts w:ascii="Candara" w:hAnsi="Candara"/>
        </w:rPr>
        <w:t xml:space="preserve"> </w:t>
      </w:r>
      <w:r w:rsidR="00692B5E" w:rsidRPr="00692B5E">
        <w:rPr>
          <w:rFonts w:ascii="Candara" w:hAnsi="Candara"/>
        </w:rPr>
        <w:t>;</w:t>
      </w:r>
    </w:p>
    <w:p w14:paraId="3D5E1668" w14:textId="664921B7" w:rsidR="00692B5E" w:rsidRDefault="00801E11" w:rsidP="00801E11">
      <w:pPr>
        <w:pStyle w:val="Paragraphedeliste"/>
        <w:numPr>
          <w:ilvl w:val="0"/>
          <w:numId w:val="22"/>
        </w:numPr>
        <w:spacing w:after="0" w:line="259" w:lineRule="auto"/>
        <w:rPr>
          <w:rFonts w:ascii="Candara" w:hAnsi="Candara"/>
        </w:rPr>
      </w:pPr>
      <w:r>
        <w:rPr>
          <w:rFonts w:ascii="Candara" w:hAnsi="Candara"/>
        </w:rPr>
        <w:t>r</w:t>
      </w:r>
      <w:r w:rsidR="00692B5E" w:rsidRPr="00692B5E">
        <w:rPr>
          <w:rFonts w:ascii="Candara" w:hAnsi="Candara"/>
        </w:rPr>
        <w:t>enforcer les synergies entre la formation professionnelle et l'emploi</w:t>
      </w:r>
      <w:r>
        <w:rPr>
          <w:rFonts w:ascii="Candara" w:hAnsi="Candara"/>
        </w:rPr>
        <w:t xml:space="preserve"> </w:t>
      </w:r>
      <w:r w:rsidR="00692B5E" w:rsidRPr="00692B5E">
        <w:rPr>
          <w:rFonts w:ascii="Candara" w:hAnsi="Candara"/>
        </w:rPr>
        <w:t>;</w:t>
      </w:r>
    </w:p>
    <w:p w14:paraId="039FA091" w14:textId="6161B5E1" w:rsidR="00801E11" w:rsidRPr="00692B5E" w:rsidRDefault="00801E11" w:rsidP="00801E11">
      <w:pPr>
        <w:pStyle w:val="Paragraphedeliste"/>
        <w:numPr>
          <w:ilvl w:val="0"/>
          <w:numId w:val="22"/>
        </w:numPr>
        <w:spacing w:after="0" w:line="259" w:lineRule="auto"/>
        <w:rPr>
          <w:rFonts w:ascii="Candara" w:hAnsi="Candara"/>
        </w:rPr>
      </w:pPr>
      <w:r>
        <w:rPr>
          <w:rFonts w:ascii="Candara" w:hAnsi="Candara"/>
        </w:rPr>
        <w:t>renforcer, le cas échéant, les compétences linguistiques ;</w:t>
      </w:r>
    </w:p>
    <w:p w14:paraId="5D8E7BB5" w14:textId="0958D904" w:rsidR="00692B5E" w:rsidRPr="00692B5E" w:rsidRDefault="00801E11" w:rsidP="00801E11">
      <w:pPr>
        <w:pStyle w:val="Paragraphedeliste"/>
        <w:numPr>
          <w:ilvl w:val="0"/>
          <w:numId w:val="22"/>
        </w:numPr>
        <w:spacing w:after="0" w:line="259" w:lineRule="auto"/>
        <w:rPr>
          <w:rFonts w:ascii="Candara" w:hAnsi="Candara"/>
        </w:rPr>
      </w:pPr>
      <w:r>
        <w:rPr>
          <w:rFonts w:ascii="Candara" w:hAnsi="Candara"/>
        </w:rPr>
        <w:t>a</w:t>
      </w:r>
      <w:r w:rsidR="00692B5E" w:rsidRPr="00692B5E">
        <w:rPr>
          <w:rFonts w:ascii="Candara" w:hAnsi="Candara"/>
        </w:rPr>
        <w:t>ssurer une meilleure reconnaissance des compétences acquises lors des périodes d'apprentissage à l'étranger.</w:t>
      </w:r>
    </w:p>
    <w:p w14:paraId="500F9376" w14:textId="77777777" w:rsidR="00692B5E" w:rsidRDefault="00692B5E" w:rsidP="00692B5E">
      <w:pPr>
        <w:spacing w:after="0" w:line="259" w:lineRule="auto"/>
        <w:rPr>
          <w:rFonts w:ascii="Candara" w:hAnsi="Candara"/>
        </w:rPr>
      </w:pPr>
    </w:p>
    <w:p w14:paraId="37624A02" w14:textId="77777777" w:rsidR="00575135" w:rsidRDefault="00575135" w:rsidP="00575135">
      <w:pPr>
        <w:spacing w:after="0" w:line="259" w:lineRule="auto"/>
        <w:ind w:left="0" w:firstLine="0"/>
        <w:rPr>
          <w:rFonts w:ascii="Candara" w:hAnsi="Candara"/>
        </w:rPr>
      </w:pPr>
      <w:r>
        <w:rPr>
          <w:rFonts w:ascii="Candara" w:hAnsi="Candara"/>
        </w:rPr>
        <w:t>Les périodes de formation à l’étranger peuvent être de deux semaines à moins de trois mois (mobilité courte) ou de trois à douze mois (mobilité longue).</w:t>
      </w:r>
    </w:p>
    <w:p w14:paraId="17BFE288" w14:textId="77777777" w:rsidR="00575135" w:rsidRPr="00692B5E" w:rsidRDefault="00575135" w:rsidP="00692B5E">
      <w:pPr>
        <w:spacing w:after="0" w:line="259" w:lineRule="auto"/>
        <w:rPr>
          <w:rFonts w:ascii="Candara" w:hAnsi="Candara"/>
        </w:rPr>
      </w:pPr>
    </w:p>
    <w:p w14:paraId="4852746E" w14:textId="3F20C645" w:rsidR="00575135" w:rsidRDefault="00575135" w:rsidP="00575135">
      <w:pPr>
        <w:spacing w:after="0" w:line="259" w:lineRule="auto"/>
        <w:ind w:left="0" w:firstLine="0"/>
        <w:rPr>
          <w:rFonts w:ascii="Candara" w:hAnsi="Candara"/>
        </w:rPr>
      </w:pPr>
      <w:r>
        <w:rPr>
          <w:rFonts w:ascii="Candara" w:hAnsi="Candara"/>
        </w:rPr>
        <w:t xml:space="preserve">Dans le cadre dudit projet groupé, le </w:t>
      </w:r>
      <w:r w:rsidRPr="007773DD">
        <w:rPr>
          <w:rFonts w:ascii="Candara" w:hAnsi="Candara"/>
        </w:rPr>
        <w:t xml:space="preserve">CCCA-BTP accompagnera </w:t>
      </w:r>
      <w:r>
        <w:rPr>
          <w:rFonts w:ascii="Candara" w:hAnsi="Candara"/>
        </w:rPr>
        <w:t xml:space="preserve">les organismes </w:t>
      </w:r>
      <w:r w:rsidR="00244034">
        <w:rPr>
          <w:rFonts w:ascii="Candara" w:hAnsi="Candara"/>
        </w:rPr>
        <w:t xml:space="preserve">de formation </w:t>
      </w:r>
      <w:r>
        <w:rPr>
          <w:rFonts w:ascii="Candara" w:hAnsi="Candara"/>
        </w:rPr>
        <w:t>et les CFA concernés dans la recherche des partenaires européens, dans la création des parcours avec une composante européenne, dans la négociation des programmes avec des centres de formation et des entreprises à l’étranger et dans la mise en place des processus d’évaluation</w:t>
      </w:r>
      <w:r w:rsidRPr="007773DD">
        <w:rPr>
          <w:rFonts w:ascii="Candara" w:hAnsi="Candara"/>
        </w:rPr>
        <w:t xml:space="preserve"> des </w:t>
      </w:r>
      <w:r>
        <w:rPr>
          <w:rFonts w:ascii="Candara" w:hAnsi="Candara"/>
        </w:rPr>
        <w:t>acquis de formation dans un autre pays européen. En outre, le CCCA-BTP assurera la coordination organisationnelle et financière du projet au niveau national.</w:t>
      </w:r>
    </w:p>
    <w:p w14:paraId="1C10B73E" w14:textId="77777777" w:rsidR="00575135" w:rsidRDefault="00575135" w:rsidP="007773DD">
      <w:pPr>
        <w:spacing w:after="0" w:line="259" w:lineRule="auto"/>
        <w:ind w:left="0" w:firstLine="0"/>
        <w:rPr>
          <w:rFonts w:ascii="Candara" w:hAnsi="Candara"/>
        </w:rPr>
      </w:pPr>
    </w:p>
    <w:p w14:paraId="6A220FF5" w14:textId="6A808CDE" w:rsidR="007773DD" w:rsidRDefault="007773DD" w:rsidP="007773DD">
      <w:pPr>
        <w:spacing w:after="0" w:line="259" w:lineRule="auto"/>
        <w:ind w:left="0" w:firstLine="0"/>
        <w:rPr>
          <w:rFonts w:ascii="Candara" w:hAnsi="Candara"/>
        </w:rPr>
      </w:pPr>
      <w:r w:rsidRPr="007773DD">
        <w:rPr>
          <w:rFonts w:ascii="Candara" w:hAnsi="Candara"/>
        </w:rPr>
        <w:t xml:space="preserve">En revanche, les </w:t>
      </w:r>
      <w:r w:rsidR="00F144B0">
        <w:rPr>
          <w:rFonts w:ascii="Candara" w:hAnsi="Candara"/>
        </w:rPr>
        <w:t>activités</w:t>
      </w:r>
      <w:r w:rsidRPr="007773DD">
        <w:rPr>
          <w:rFonts w:ascii="Candara" w:hAnsi="Candara"/>
        </w:rPr>
        <w:t xml:space="preserve"> de suivi organisationnel, administratif et financier</w:t>
      </w:r>
      <w:r w:rsidR="00575135">
        <w:rPr>
          <w:rFonts w:ascii="Candara" w:hAnsi="Candara"/>
        </w:rPr>
        <w:t xml:space="preserve"> de chaque projet local et régional</w:t>
      </w:r>
      <w:r w:rsidRPr="007773DD">
        <w:rPr>
          <w:rFonts w:ascii="Candara" w:hAnsi="Candara"/>
        </w:rPr>
        <w:t xml:space="preserve">, le recrutement </w:t>
      </w:r>
      <w:r w:rsidR="00F144B0">
        <w:rPr>
          <w:rFonts w:ascii="Candara" w:hAnsi="Candara"/>
        </w:rPr>
        <w:t>et la préparation</w:t>
      </w:r>
      <w:r w:rsidR="00292E55">
        <w:rPr>
          <w:rFonts w:ascii="Candara" w:hAnsi="Candara"/>
        </w:rPr>
        <w:t xml:space="preserve"> </w:t>
      </w:r>
      <w:r w:rsidRPr="007773DD">
        <w:rPr>
          <w:rFonts w:ascii="Candara" w:hAnsi="Candara"/>
        </w:rPr>
        <w:t xml:space="preserve">des apprentis, </w:t>
      </w:r>
      <w:r w:rsidR="00575135">
        <w:rPr>
          <w:rFonts w:ascii="Candara" w:hAnsi="Candara"/>
        </w:rPr>
        <w:t>la</w:t>
      </w:r>
      <w:r w:rsidRPr="007773DD">
        <w:rPr>
          <w:rFonts w:ascii="Candara" w:hAnsi="Candara"/>
        </w:rPr>
        <w:t xml:space="preserve"> communication en direction des entreprises et des familles, ainsi que l’accompagnement des groupes partant à l’étranger </w:t>
      </w:r>
      <w:r w:rsidR="00575135">
        <w:rPr>
          <w:rFonts w:ascii="Candara" w:hAnsi="Candara"/>
        </w:rPr>
        <w:t>seront de la responsabilité</w:t>
      </w:r>
      <w:r w:rsidRPr="007773DD">
        <w:rPr>
          <w:rFonts w:ascii="Candara" w:hAnsi="Candara"/>
        </w:rPr>
        <w:t xml:space="preserve"> des CFA </w:t>
      </w:r>
      <w:r w:rsidR="00575135">
        <w:rPr>
          <w:rFonts w:ascii="Candara" w:hAnsi="Candara"/>
        </w:rPr>
        <w:t>participant au projet national</w:t>
      </w:r>
      <w:r w:rsidRPr="007773DD">
        <w:rPr>
          <w:rFonts w:ascii="Candara" w:hAnsi="Candara"/>
        </w:rPr>
        <w:t>.</w:t>
      </w:r>
    </w:p>
    <w:p w14:paraId="30FC4940" w14:textId="77777777" w:rsidR="00907B6E" w:rsidRDefault="00907B6E" w:rsidP="007773DD">
      <w:pPr>
        <w:spacing w:after="0" w:line="259" w:lineRule="auto"/>
        <w:ind w:left="0" w:firstLine="0"/>
        <w:rPr>
          <w:rFonts w:ascii="Candara" w:hAnsi="Candara"/>
        </w:rPr>
      </w:pPr>
    </w:p>
    <w:p w14:paraId="7CE6FCBE" w14:textId="77777777" w:rsidR="00AC06F6" w:rsidRDefault="00AC06F6" w:rsidP="007773DD">
      <w:pPr>
        <w:spacing w:after="0" w:line="259" w:lineRule="auto"/>
        <w:ind w:left="0" w:firstLine="0"/>
        <w:rPr>
          <w:rFonts w:ascii="Candara" w:hAnsi="Candara"/>
        </w:rPr>
      </w:pPr>
    </w:p>
    <w:p w14:paraId="237C0110" w14:textId="77777777" w:rsidR="00907B6E" w:rsidRDefault="00907B6E" w:rsidP="00907B6E">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p>
    <w:p w14:paraId="21BA50C9" w14:textId="45577088" w:rsidR="00907B6E" w:rsidRPr="00907B6E" w:rsidRDefault="00907B6E" w:rsidP="00907B6E">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r>
        <w:rPr>
          <w:rFonts w:ascii="Candara" w:hAnsi="Candara"/>
        </w:rPr>
        <w:t xml:space="preserve">Si le financement européen est accordé, les parcours de formation à l’étranger pourront avoir lieu dans </w:t>
      </w:r>
      <w:r w:rsidRPr="00907B6E">
        <w:rPr>
          <w:rFonts w:ascii="Candara" w:hAnsi="Candara"/>
        </w:rPr>
        <w:t xml:space="preserve">la période du </w:t>
      </w:r>
      <w:r w:rsidRPr="00907B6E">
        <w:rPr>
          <w:rFonts w:ascii="Candara" w:hAnsi="Candara"/>
          <w:b/>
        </w:rPr>
        <w:t xml:space="preserve">01 septembre </w:t>
      </w:r>
      <w:r w:rsidR="00B75C2A" w:rsidRPr="00907B6E">
        <w:rPr>
          <w:rFonts w:ascii="Candara" w:hAnsi="Candara"/>
          <w:b/>
        </w:rPr>
        <w:t>20</w:t>
      </w:r>
      <w:r w:rsidR="00B75C2A">
        <w:rPr>
          <w:rFonts w:ascii="Candara" w:hAnsi="Candara"/>
          <w:b/>
        </w:rPr>
        <w:t xml:space="preserve">20 </w:t>
      </w:r>
      <w:r w:rsidR="00B75C2A" w:rsidRPr="00907B6E">
        <w:rPr>
          <w:rFonts w:ascii="Candara" w:hAnsi="Candara"/>
          <w:b/>
        </w:rPr>
        <w:t>au</w:t>
      </w:r>
      <w:r w:rsidRPr="00907B6E">
        <w:rPr>
          <w:rFonts w:ascii="Candara" w:hAnsi="Candara"/>
          <w:b/>
        </w:rPr>
        <w:t xml:space="preserve"> 30 juin 202</w:t>
      </w:r>
      <w:r w:rsidR="00B75C2A">
        <w:rPr>
          <w:rFonts w:ascii="Candara" w:hAnsi="Candara"/>
          <w:b/>
        </w:rPr>
        <w:t>2</w:t>
      </w:r>
      <w:r w:rsidRPr="00907B6E">
        <w:rPr>
          <w:rFonts w:ascii="Candara" w:hAnsi="Candara"/>
        </w:rPr>
        <w:t>.</w:t>
      </w:r>
    </w:p>
    <w:p w14:paraId="0FEF7F3D" w14:textId="1EE888F9" w:rsidR="00907B6E" w:rsidRDefault="00907B6E" w:rsidP="00907B6E">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r w:rsidRPr="00907B6E">
        <w:rPr>
          <w:rFonts w:ascii="Candara" w:hAnsi="Candara"/>
        </w:rPr>
        <w:t xml:space="preserve">Les résultats des sélections </w:t>
      </w:r>
      <w:r>
        <w:rPr>
          <w:rFonts w:ascii="Candara" w:hAnsi="Candara"/>
        </w:rPr>
        <w:t xml:space="preserve">(faites par l’Agence Erasmus+ France d’abord et par le CCCA-BTP ensuite) </w:t>
      </w:r>
      <w:r w:rsidRPr="00907B6E">
        <w:rPr>
          <w:rFonts w:ascii="Candara" w:hAnsi="Candara"/>
        </w:rPr>
        <w:t xml:space="preserve">seront communiqués vers le </w:t>
      </w:r>
      <w:r w:rsidRPr="00907B6E">
        <w:rPr>
          <w:rFonts w:ascii="Candara" w:hAnsi="Candara"/>
          <w:b/>
        </w:rPr>
        <w:t>15 jui</w:t>
      </w:r>
      <w:r w:rsidR="00B75C2A">
        <w:rPr>
          <w:rFonts w:ascii="Candara" w:hAnsi="Candara"/>
          <w:b/>
        </w:rPr>
        <w:t>llet</w:t>
      </w:r>
      <w:r w:rsidRPr="00907B6E">
        <w:rPr>
          <w:rFonts w:ascii="Candara" w:hAnsi="Candara"/>
          <w:b/>
        </w:rPr>
        <w:t xml:space="preserve"> 20</w:t>
      </w:r>
      <w:r w:rsidR="00B75C2A">
        <w:rPr>
          <w:rFonts w:ascii="Candara" w:hAnsi="Candara"/>
          <w:b/>
        </w:rPr>
        <w:t>20</w:t>
      </w:r>
      <w:r w:rsidRPr="00907B6E">
        <w:rPr>
          <w:rFonts w:ascii="Candara" w:hAnsi="Candara"/>
        </w:rPr>
        <w:t>.</w:t>
      </w:r>
    </w:p>
    <w:p w14:paraId="67418246" w14:textId="77777777" w:rsidR="00907B6E" w:rsidRPr="00907B6E" w:rsidRDefault="00907B6E" w:rsidP="00907B6E">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p>
    <w:p w14:paraId="5992EA66" w14:textId="4EB21AC8" w:rsidR="00907B6E" w:rsidRDefault="00907B6E" w:rsidP="007773DD">
      <w:pPr>
        <w:spacing w:after="0" w:line="259" w:lineRule="auto"/>
        <w:ind w:left="0" w:firstLine="0"/>
        <w:rPr>
          <w:rFonts w:ascii="Candara" w:hAnsi="Candara"/>
        </w:rPr>
      </w:pPr>
    </w:p>
    <w:p w14:paraId="27E1A01E" w14:textId="77777777" w:rsidR="007773DD" w:rsidRPr="007773DD" w:rsidRDefault="007773DD" w:rsidP="007773DD">
      <w:pPr>
        <w:spacing w:after="0" w:line="259" w:lineRule="auto"/>
        <w:ind w:left="0" w:firstLine="0"/>
        <w:rPr>
          <w:rFonts w:ascii="Candara" w:hAnsi="Candara"/>
        </w:rPr>
      </w:pPr>
    </w:p>
    <w:p w14:paraId="24891B20" w14:textId="4EA6D8F7" w:rsidR="00AC06F6" w:rsidRDefault="00AA7239" w:rsidP="00A65D78">
      <w:pPr>
        <w:spacing w:after="0" w:line="259" w:lineRule="auto"/>
        <w:ind w:left="0" w:firstLine="0"/>
        <w:rPr>
          <w:rFonts w:ascii="Candara" w:hAnsi="Candara"/>
        </w:rPr>
      </w:pPr>
      <w:bookmarkStart w:id="1" w:name="_Hlk530391766"/>
      <w:r>
        <w:rPr>
          <w:rFonts w:ascii="Candara" w:hAnsi="Candara"/>
        </w:rPr>
        <w:lastRenderedPageBreak/>
        <w:t>Au-delà du projet groupé, les organismes CFA peuvent formuler</w:t>
      </w:r>
      <w:r w:rsidR="00EB7DFE">
        <w:rPr>
          <w:rFonts w:ascii="Candara" w:hAnsi="Candara"/>
        </w:rPr>
        <w:t>, toujours dans le cadre du programme de l’appel à projet,</w:t>
      </w:r>
      <w:r>
        <w:rPr>
          <w:rFonts w:ascii="Candara" w:hAnsi="Candara"/>
        </w:rPr>
        <w:t xml:space="preserve"> des demandes de subvention du CCCA-BTP</w:t>
      </w:r>
      <w:r w:rsidR="00EB7DFE">
        <w:rPr>
          <w:rFonts w:ascii="Candara" w:hAnsi="Candara"/>
        </w:rPr>
        <w:t>,</w:t>
      </w:r>
      <w:r>
        <w:rPr>
          <w:rFonts w:ascii="Candara" w:hAnsi="Candara"/>
        </w:rPr>
        <w:t xml:space="preserve"> uniquement (sans la partie provenant de la subvention européenne)</w:t>
      </w:r>
      <w:r w:rsidR="00EB7DFE">
        <w:rPr>
          <w:rFonts w:ascii="Candara" w:hAnsi="Candara"/>
        </w:rPr>
        <w:t>,</w:t>
      </w:r>
      <w:r>
        <w:rPr>
          <w:rFonts w:ascii="Candara" w:hAnsi="Candara"/>
        </w:rPr>
        <w:t xml:space="preserve"> pour les projets de mobilité réalisés</w:t>
      </w:r>
      <w:r w:rsidR="00EB7DFE">
        <w:rPr>
          <w:rFonts w:ascii="Candara" w:hAnsi="Candara"/>
        </w:rPr>
        <w:t>,</w:t>
      </w:r>
      <w:r>
        <w:rPr>
          <w:rFonts w:ascii="Candara" w:hAnsi="Candara"/>
        </w:rPr>
        <w:t xml:space="preserve"> soit en autonomie, soit en partenariat avec des conseils régionaux</w:t>
      </w:r>
      <w:r w:rsidR="00EB7DFE">
        <w:rPr>
          <w:rFonts w:ascii="Candara" w:hAnsi="Candara"/>
        </w:rPr>
        <w:t xml:space="preserve"> ou d’autres organismes financeurs</w:t>
      </w:r>
      <w:r>
        <w:rPr>
          <w:rFonts w:ascii="Candara" w:hAnsi="Candara"/>
        </w:rPr>
        <w:t>.</w:t>
      </w:r>
      <w:r w:rsidR="00A65D78">
        <w:rPr>
          <w:rFonts w:ascii="Candara" w:hAnsi="Candara"/>
        </w:rPr>
        <w:t xml:space="preserve"> Les modalités d’octroi d’une subvention </w:t>
      </w:r>
      <w:r w:rsidR="00EB7DFE">
        <w:rPr>
          <w:rFonts w:ascii="Candara" w:hAnsi="Candara"/>
        </w:rPr>
        <w:t xml:space="preserve">spécifique et additionnelle </w:t>
      </w:r>
      <w:r w:rsidR="00A65D78">
        <w:rPr>
          <w:rFonts w:ascii="Candara" w:hAnsi="Candara"/>
        </w:rPr>
        <w:t>du CCCA-BTP sont expliquées au chapitre 04. Les organismes CFA doivent, néanmoins, remplir le même dossier (annexe 0</w:t>
      </w:r>
      <w:r w:rsidR="00AC06F6">
        <w:rPr>
          <w:rFonts w:ascii="Candara" w:hAnsi="Candara"/>
        </w:rPr>
        <w:t>1</w:t>
      </w:r>
      <w:r w:rsidR="00085A48">
        <w:rPr>
          <w:rFonts w:ascii="Candara" w:hAnsi="Candara"/>
        </w:rPr>
        <w:t>)</w:t>
      </w:r>
      <w:r w:rsidR="00A65D78">
        <w:rPr>
          <w:rFonts w:ascii="Candara" w:hAnsi="Candara"/>
        </w:rPr>
        <w:t xml:space="preserve">. </w:t>
      </w:r>
    </w:p>
    <w:bookmarkEnd w:id="1"/>
    <w:p w14:paraId="17BB4308" w14:textId="77777777" w:rsidR="00AC06F6" w:rsidRDefault="00AC06F6" w:rsidP="00A65D78">
      <w:pPr>
        <w:spacing w:after="0" w:line="259" w:lineRule="auto"/>
        <w:ind w:left="0" w:firstLine="0"/>
        <w:rPr>
          <w:rFonts w:ascii="Candara" w:hAnsi="Candara"/>
        </w:rPr>
      </w:pPr>
    </w:p>
    <w:p w14:paraId="2CC308E6" w14:textId="16472C51" w:rsidR="00A65D78" w:rsidRDefault="00A65D78" w:rsidP="00A65D78">
      <w:pPr>
        <w:spacing w:after="0" w:line="259" w:lineRule="auto"/>
        <w:ind w:left="0" w:firstLine="0"/>
        <w:rPr>
          <w:rFonts w:ascii="Candara" w:hAnsi="Candara"/>
        </w:rPr>
      </w:pPr>
      <w:r>
        <w:rPr>
          <w:rFonts w:ascii="Candara" w:hAnsi="Candara"/>
        </w:rPr>
        <w:t xml:space="preserve">L’accord </w:t>
      </w:r>
      <w:r w:rsidR="00AC06F6">
        <w:rPr>
          <w:rFonts w:ascii="Candara" w:hAnsi="Candara"/>
        </w:rPr>
        <w:t xml:space="preserve">préalable </w:t>
      </w:r>
      <w:r>
        <w:rPr>
          <w:rFonts w:ascii="Candara" w:hAnsi="Candara"/>
        </w:rPr>
        <w:t xml:space="preserve">du CCCA-BTP sur l’octroi de cette subvention sera communiqué vers le </w:t>
      </w:r>
      <w:r w:rsidR="00B75C2A">
        <w:rPr>
          <w:rFonts w:ascii="Candara" w:hAnsi="Candara"/>
        </w:rPr>
        <w:t>20 juillet</w:t>
      </w:r>
      <w:r>
        <w:rPr>
          <w:rFonts w:ascii="Candara" w:hAnsi="Candara"/>
        </w:rPr>
        <w:t xml:space="preserve"> 20</w:t>
      </w:r>
      <w:r w:rsidR="00B75C2A">
        <w:rPr>
          <w:rFonts w:ascii="Candara" w:hAnsi="Candara"/>
        </w:rPr>
        <w:t>20</w:t>
      </w:r>
      <w:r>
        <w:rPr>
          <w:rFonts w:ascii="Candara" w:hAnsi="Candara"/>
        </w:rPr>
        <w:t xml:space="preserve">. </w:t>
      </w:r>
    </w:p>
    <w:p w14:paraId="0F302025" w14:textId="77777777" w:rsidR="00A65D78" w:rsidRDefault="00A65D78" w:rsidP="00A65D78">
      <w:pPr>
        <w:spacing w:after="0" w:line="259" w:lineRule="auto"/>
        <w:ind w:left="0" w:firstLine="0"/>
        <w:rPr>
          <w:rFonts w:ascii="Candara" w:hAnsi="Candara"/>
        </w:rPr>
      </w:pPr>
    </w:p>
    <w:p w14:paraId="376B0D20" w14:textId="51391DAB" w:rsidR="005E04F4" w:rsidRPr="00BF42C8" w:rsidRDefault="00A65D78" w:rsidP="005E04F4">
      <w:pPr>
        <w:spacing w:after="0" w:line="259" w:lineRule="auto"/>
        <w:ind w:left="0" w:firstLine="0"/>
        <w:jc w:val="left"/>
        <w:rPr>
          <w:rFonts w:ascii="Candara" w:hAnsi="Candara"/>
        </w:rPr>
      </w:pPr>
      <w:r>
        <w:rPr>
          <w:rFonts w:ascii="Candara" w:hAnsi="Candara"/>
        </w:rPr>
        <w:t xml:space="preserve"> </w:t>
      </w:r>
      <w:r w:rsidR="00AA7239">
        <w:rPr>
          <w:rFonts w:ascii="Candara" w:hAnsi="Candara"/>
        </w:rPr>
        <w:t xml:space="preserve">  </w:t>
      </w:r>
    </w:p>
    <w:p w14:paraId="20E361D7" w14:textId="33C77542" w:rsidR="005E04F4" w:rsidRPr="002B5C85" w:rsidRDefault="00847DE1" w:rsidP="005E04F4">
      <w:pPr>
        <w:pStyle w:val="Titre1"/>
        <w:ind w:left="-5"/>
        <w:rPr>
          <w:rFonts w:ascii="Candara" w:hAnsi="Candara"/>
          <w:smallCaps/>
          <w:sz w:val="24"/>
          <w:szCs w:val="24"/>
        </w:rPr>
      </w:pPr>
      <w:r>
        <w:rPr>
          <w:rFonts w:ascii="Candara" w:hAnsi="Candara"/>
          <w:sz w:val="24"/>
          <w:szCs w:val="24"/>
        </w:rPr>
        <w:t>0</w:t>
      </w:r>
      <w:r w:rsidR="005E04F4" w:rsidRPr="002B5C85">
        <w:rPr>
          <w:rFonts w:ascii="Candara" w:hAnsi="Candara"/>
          <w:sz w:val="24"/>
          <w:szCs w:val="24"/>
        </w:rPr>
        <w:t xml:space="preserve">3. </w:t>
      </w:r>
      <w:r w:rsidR="005E04F4" w:rsidRPr="002B5C85">
        <w:rPr>
          <w:rFonts w:ascii="Candara" w:hAnsi="Candara"/>
          <w:smallCaps/>
          <w:sz w:val="24"/>
          <w:szCs w:val="24"/>
        </w:rPr>
        <w:t xml:space="preserve">Les Publics bénéficiaires </w:t>
      </w:r>
      <w:r w:rsidR="002B5C85">
        <w:rPr>
          <w:rFonts w:ascii="Candara" w:hAnsi="Candara"/>
          <w:smallCaps/>
          <w:sz w:val="24"/>
          <w:szCs w:val="24"/>
        </w:rPr>
        <w:t>des projets</w:t>
      </w:r>
      <w:r w:rsidR="005E04F4" w:rsidRPr="002B5C85">
        <w:rPr>
          <w:rFonts w:ascii="Candara" w:hAnsi="Candara"/>
          <w:smallCaps/>
          <w:sz w:val="24"/>
          <w:szCs w:val="24"/>
        </w:rPr>
        <w:t xml:space="preserve"> </w:t>
      </w:r>
    </w:p>
    <w:p w14:paraId="359B8660" w14:textId="3C1D7519" w:rsidR="006715CC" w:rsidRDefault="006715CC" w:rsidP="002B5C85">
      <w:pPr>
        <w:spacing w:after="0" w:line="259" w:lineRule="auto"/>
        <w:ind w:left="0" w:firstLine="0"/>
        <w:rPr>
          <w:rFonts w:ascii="Candara" w:hAnsi="Candara"/>
        </w:rPr>
      </w:pPr>
    </w:p>
    <w:p w14:paraId="02F35C2A" w14:textId="7F73846C" w:rsidR="00BE51D3" w:rsidRDefault="00907B6E" w:rsidP="002B5C85">
      <w:pPr>
        <w:spacing w:after="0" w:line="259" w:lineRule="auto"/>
        <w:ind w:left="0" w:firstLine="0"/>
        <w:rPr>
          <w:rFonts w:ascii="Candara" w:hAnsi="Candara"/>
        </w:rPr>
      </w:pPr>
      <w:r>
        <w:rPr>
          <w:rFonts w:ascii="Candara" w:hAnsi="Candara"/>
        </w:rPr>
        <w:t xml:space="preserve">Le projet de mobilités européennes 2019 </w:t>
      </w:r>
      <w:r w:rsidR="00BE51D3">
        <w:rPr>
          <w:rFonts w:ascii="Candara" w:hAnsi="Candara"/>
        </w:rPr>
        <w:t>s’adresse principalement à des apprentis de niveaux IV et V (recrutement organisé directement par les CFA participant au projet) et à des personnels pédagogiques</w:t>
      </w:r>
      <w:r w:rsidR="009112E9">
        <w:rPr>
          <w:rFonts w:ascii="Candara" w:hAnsi="Candara"/>
        </w:rPr>
        <w:t>.</w:t>
      </w:r>
    </w:p>
    <w:p w14:paraId="03D5E2F3" w14:textId="77777777" w:rsidR="002C0955" w:rsidRDefault="002C0955" w:rsidP="002C0955">
      <w:pPr>
        <w:spacing w:after="0" w:line="259" w:lineRule="auto"/>
        <w:ind w:left="0" w:firstLine="0"/>
        <w:rPr>
          <w:rFonts w:ascii="Candara" w:hAnsi="Candara"/>
        </w:rPr>
      </w:pPr>
    </w:p>
    <w:p w14:paraId="0D666509" w14:textId="058E7B7E" w:rsidR="00907B6E" w:rsidRPr="007773DD" w:rsidRDefault="00907B6E" w:rsidP="002C0955">
      <w:pPr>
        <w:spacing w:after="0" w:line="259" w:lineRule="auto"/>
        <w:ind w:left="0" w:firstLine="0"/>
        <w:rPr>
          <w:rFonts w:ascii="Candara" w:hAnsi="Candara"/>
        </w:rPr>
      </w:pPr>
      <w:r>
        <w:rPr>
          <w:rFonts w:ascii="Candara" w:hAnsi="Candara"/>
        </w:rPr>
        <w:t>Concernant les apprentis, trois volets sont prévus :</w:t>
      </w:r>
    </w:p>
    <w:p w14:paraId="4D0F7031" w14:textId="77777777" w:rsidR="002C0955" w:rsidRPr="007773DD" w:rsidRDefault="002C0955" w:rsidP="002C0955">
      <w:pPr>
        <w:spacing w:after="0" w:line="259" w:lineRule="auto"/>
        <w:ind w:left="0" w:firstLine="0"/>
        <w:rPr>
          <w:rFonts w:ascii="Candara" w:hAnsi="Candara"/>
        </w:rPr>
      </w:pPr>
    </w:p>
    <w:p w14:paraId="644FF232" w14:textId="62D02D0A" w:rsidR="002C0955" w:rsidRPr="007773DD" w:rsidRDefault="00493044" w:rsidP="002C0955">
      <w:pPr>
        <w:pStyle w:val="Paragraphedeliste"/>
        <w:numPr>
          <w:ilvl w:val="0"/>
          <w:numId w:val="22"/>
        </w:numPr>
        <w:spacing w:after="0" w:line="259" w:lineRule="auto"/>
        <w:rPr>
          <w:rFonts w:ascii="Candara" w:hAnsi="Candara"/>
        </w:rPr>
      </w:pPr>
      <w:r>
        <w:rPr>
          <w:rFonts w:ascii="Candara" w:hAnsi="Candara"/>
        </w:rPr>
        <w:t>m</w:t>
      </w:r>
      <w:r w:rsidR="002C0955" w:rsidRPr="007773DD">
        <w:rPr>
          <w:rFonts w:ascii="Candara" w:hAnsi="Candara"/>
        </w:rPr>
        <w:t xml:space="preserve">obilité des apprentis préparant un </w:t>
      </w:r>
      <w:r w:rsidR="002C0955" w:rsidRPr="00292E55">
        <w:rPr>
          <w:rFonts w:ascii="Candara" w:hAnsi="Candara"/>
          <w:b/>
        </w:rPr>
        <w:t>Brevet professionnel à composante européenne</w:t>
      </w:r>
      <w:r w:rsidR="002C0955" w:rsidRPr="007773DD">
        <w:rPr>
          <w:rFonts w:ascii="Candara" w:hAnsi="Candara"/>
        </w:rPr>
        <w:t xml:space="preserve"> </w:t>
      </w:r>
      <w:r w:rsidR="002C0955">
        <w:rPr>
          <w:rFonts w:ascii="Candara" w:hAnsi="Candara"/>
        </w:rPr>
        <w:t xml:space="preserve">(BPCE) </w:t>
      </w:r>
      <w:r w:rsidR="002C0955" w:rsidRPr="007773DD">
        <w:rPr>
          <w:rFonts w:ascii="Candara" w:hAnsi="Candara"/>
        </w:rPr>
        <w:t xml:space="preserve">qui comprend au moins </w:t>
      </w:r>
      <w:r w:rsidR="002C0955">
        <w:rPr>
          <w:rFonts w:ascii="Candara" w:hAnsi="Candara"/>
        </w:rPr>
        <w:t xml:space="preserve">deux </w:t>
      </w:r>
      <w:r w:rsidR="002C0955" w:rsidRPr="007773DD">
        <w:rPr>
          <w:rFonts w:ascii="Candara" w:hAnsi="Candara"/>
        </w:rPr>
        <w:t>période</w:t>
      </w:r>
      <w:r w:rsidR="002C0955">
        <w:rPr>
          <w:rFonts w:ascii="Candara" w:hAnsi="Candara"/>
        </w:rPr>
        <w:t xml:space="preserve">s </w:t>
      </w:r>
      <w:r w:rsidR="002C0955" w:rsidRPr="007773DD">
        <w:rPr>
          <w:rFonts w:ascii="Candara" w:hAnsi="Candara"/>
        </w:rPr>
        <w:t>d’apprentissage à l’étranger</w:t>
      </w:r>
      <w:r w:rsidR="002C0955">
        <w:rPr>
          <w:rFonts w:ascii="Candara" w:hAnsi="Candara"/>
        </w:rPr>
        <w:t xml:space="preserve"> de deux semaines minimum chacune </w:t>
      </w:r>
      <w:r w:rsidRPr="006715CC">
        <w:rPr>
          <w:rFonts w:ascii="Candara" w:hAnsi="Candara"/>
        </w:rPr>
        <w:t>(</w:t>
      </w:r>
      <w:r>
        <w:rPr>
          <w:rFonts w:ascii="Candara" w:hAnsi="Candara"/>
        </w:rPr>
        <w:t>contrat d’apprentissage</w:t>
      </w:r>
      <w:r w:rsidRPr="006715CC">
        <w:rPr>
          <w:rFonts w:ascii="Candara" w:hAnsi="Candara"/>
        </w:rPr>
        <w:t xml:space="preserve"> ni rompu, ni suspendu)</w:t>
      </w:r>
      <w:r>
        <w:rPr>
          <w:rFonts w:ascii="Candara" w:hAnsi="Candara"/>
        </w:rPr>
        <w:t xml:space="preserve"> </w:t>
      </w:r>
      <w:r w:rsidR="002C0955">
        <w:rPr>
          <w:rFonts w:ascii="Candara" w:hAnsi="Candara"/>
        </w:rPr>
        <w:t>;</w:t>
      </w:r>
    </w:p>
    <w:p w14:paraId="6A0B65AB" w14:textId="77777777" w:rsidR="002C0955" w:rsidRPr="00292E55" w:rsidRDefault="002C0955" w:rsidP="002C0955">
      <w:pPr>
        <w:pStyle w:val="Paragraphedeliste"/>
        <w:spacing w:after="0" w:line="259" w:lineRule="auto"/>
        <w:ind w:left="730" w:firstLine="0"/>
        <w:rPr>
          <w:rFonts w:ascii="Candara" w:hAnsi="Candara"/>
          <w:sz w:val="10"/>
          <w:szCs w:val="10"/>
        </w:rPr>
      </w:pPr>
    </w:p>
    <w:p w14:paraId="5248347A" w14:textId="4F9FB974" w:rsidR="002C0955" w:rsidRPr="007773DD" w:rsidRDefault="00493044" w:rsidP="002C0955">
      <w:pPr>
        <w:pStyle w:val="Paragraphedeliste"/>
        <w:numPr>
          <w:ilvl w:val="0"/>
          <w:numId w:val="22"/>
        </w:numPr>
        <w:spacing w:after="0" w:line="259" w:lineRule="auto"/>
        <w:rPr>
          <w:rFonts w:ascii="Candara" w:hAnsi="Candara"/>
        </w:rPr>
      </w:pPr>
      <w:r w:rsidRPr="00EB7DFE">
        <w:rPr>
          <w:rFonts w:ascii="Candara" w:hAnsi="Candara"/>
          <w:b/>
          <w:bCs/>
        </w:rPr>
        <w:t>m</w:t>
      </w:r>
      <w:r w:rsidR="002C0955" w:rsidRPr="00EB7DFE">
        <w:rPr>
          <w:rFonts w:ascii="Candara" w:hAnsi="Candara"/>
          <w:b/>
          <w:bCs/>
        </w:rPr>
        <w:t>obilité</w:t>
      </w:r>
      <w:r w:rsidR="002C0955" w:rsidRPr="00292E55">
        <w:rPr>
          <w:rFonts w:ascii="Candara" w:hAnsi="Candara"/>
        </w:rPr>
        <w:t xml:space="preserve"> des </w:t>
      </w:r>
      <w:r w:rsidR="002C0955" w:rsidRPr="00907B6E">
        <w:rPr>
          <w:rFonts w:ascii="Candara" w:hAnsi="Candara"/>
          <w:b/>
        </w:rPr>
        <w:t>autres apprentis préparant des diplômes de niveaux V ou IV</w:t>
      </w:r>
      <w:r w:rsidR="002C0955" w:rsidRPr="007773DD">
        <w:rPr>
          <w:rFonts w:ascii="Candara" w:hAnsi="Candara"/>
        </w:rPr>
        <w:t xml:space="preserve"> (CFA</w:t>
      </w:r>
      <w:r w:rsidR="002C0955">
        <w:rPr>
          <w:rFonts w:ascii="Candara" w:hAnsi="Candara"/>
        </w:rPr>
        <w:t xml:space="preserve"> </w:t>
      </w:r>
      <w:r w:rsidR="00EB7DFE">
        <w:rPr>
          <w:rFonts w:ascii="Candara" w:hAnsi="Candara"/>
        </w:rPr>
        <w:t>du Bâtiment et des Travaux Publics</w:t>
      </w:r>
      <w:r w:rsidR="002C0955" w:rsidRPr="007773DD">
        <w:rPr>
          <w:rFonts w:ascii="Candara" w:hAnsi="Candara"/>
        </w:rPr>
        <w:t>)</w:t>
      </w:r>
      <w:r w:rsidR="002C0955">
        <w:rPr>
          <w:rFonts w:ascii="Candara" w:hAnsi="Candara"/>
        </w:rPr>
        <w:t xml:space="preserve"> d’une durée de deux semaines minimum</w:t>
      </w:r>
      <w:r w:rsidR="00907B6E">
        <w:rPr>
          <w:rFonts w:ascii="Candara" w:hAnsi="Candara"/>
        </w:rPr>
        <w:t xml:space="preserve"> (comprenant dix jours de travail effectif minimum</w:t>
      </w:r>
      <w:r>
        <w:rPr>
          <w:rFonts w:ascii="Candara" w:hAnsi="Candara"/>
        </w:rPr>
        <w:t>, contrat d’apprentissage ni rompu, ni suspendu</w:t>
      </w:r>
      <w:r w:rsidR="00907B6E">
        <w:rPr>
          <w:rFonts w:ascii="Candara" w:hAnsi="Candara"/>
        </w:rPr>
        <w:t>)</w:t>
      </w:r>
      <w:r w:rsidR="002C0955">
        <w:rPr>
          <w:rFonts w:ascii="Candara" w:hAnsi="Candara"/>
        </w:rPr>
        <w:t xml:space="preserve"> ;</w:t>
      </w:r>
    </w:p>
    <w:p w14:paraId="3712009E" w14:textId="77777777" w:rsidR="002C0955" w:rsidRPr="00292E55" w:rsidRDefault="002C0955" w:rsidP="002C0955">
      <w:pPr>
        <w:pStyle w:val="Paragraphedeliste"/>
        <w:spacing w:after="0" w:line="259" w:lineRule="auto"/>
        <w:ind w:left="730" w:firstLine="0"/>
        <w:rPr>
          <w:rFonts w:ascii="Candara" w:hAnsi="Candara"/>
          <w:sz w:val="10"/>
          <w:szCs w:val="10"/>
        </w:rPr>
      </w:pPr>
    </w:p>
    <w:p w14:paraId="48AE6E23" w14:textId="08FD9343" w:rsidR="002C0955" w:rsidRDefault="006F4825" w:rsidP="002C0955">
      <w:pPr>
        <w:pStyle w:val="Paragraphedeliste"/>
        <w:numPr>
          <w:ilvl w:val="0"/>
          <w:numId w:val="22"/>
        </w:numPr>
        <w:spacing w:after="0" w:line="259" w:lineRule="auto"/>
        <w:rPr>
          <w:rFonts w:ascii="Candara" w:hAnsi="Candara"/>
        </w:rPr>
      </w:pPr>
      <w:r>
        <w:rPr>
          <w:rFonts w:ascii="Candara" w:hAnsi="Candara"/>
          <w:b/>
        </w:rPr>
        <w:t>mobilité</w:t>
      </w:r>
      <w:r w:rsidR="002C0955" w:rsidRPr="00907B6E">
        <w:rPr>
          <w:rFonts w:ascii="Candara" w:hAnsi="Candara"/>
          <w:b/>
        </w:rPr>
        <w:t xml:space="preserve"> longue</w:t>
      </w:r>
      <w:r w:rsidR="002C0955" w:rsidRPr="00292E55">
        <w:rPr>
          <w:rFonts w:ascii="Candara" w:hAnsi="Candara"/>
        </w:rPr>
        <w:t xml:space="preserve"> (Erasmus Pro, entre </w:t>
      </w:r>
      <w:r w:rsidR="00907B6E">
        <w:rPr>
          <w:rFonts w:ascii="Candara" w:hAnsi="Candara"/>
        </w:rPr>
        <w:t>trois et douze</w:t>
      </w:r>
      <w:r w:rsidR="002C0955" w:rsidRPr="00292E55">
        <w:rPr>
          <w:rFonts w:ascii="Candara" w:hAnsi="Candara"/>
        </w:rPr>
        <w:t xml:space="preserve"> mois</w:t>
      </w:r>
      <w:r w:rsidR="00907B6E">
        <w:rPr>
          <w:rFonts w:ascii="Candara" w:hAnsi="Candara"/>
        </w:rPr>
        <w:t xml:space="preserve">, </w:t>
      </w:r>
      <w:r w:rsidR="00EB7DFE">
        <w:rPr>
          <w:rFonts w:ascii="Candara" w:hAnsi="Candara"/>
        </w:rPr>
        <w:t xml:space="preserve">sur une période </w:t>
      </w:r>
      <w:r w:rsidR="00907B6E">
        <w:rPr>
          <w:rFonts w:ascii="Candara" w:hAnsi="Candara"/>
        </w:rPr>
        <w:t>éventuellement fractionnable, dans le cadre du contrat d’apprentissage ou post-apprentissage, hors statut</w:t>
      </w:r>
      <w:r w:rsidR="00493044">
        <w:rPr>
          <w:rFonts w:ascii="Candara" w:hAnsi="Candara"/>
        </w:rPr>
        <w:t xml:space="preserve"> </w:t>
      </w:r>
      <w:r w:rsidR="00EB7DFE">
        <w:rPr>
          <w:rFonts w:ascii="Candara" w:hAnsi="Candara"/>
        </w:rPr>
        <w:t xml:space="preserve">de </w:t>
      </w:r>
      <w:r w:rsidR="00493044">
        <w:rPr>
          <w:rFonts w:ascii="Candara" w:hAnsi="Candara"/>
        </w:rPr>
        <w:t>« salarié sans période de formation »</w:t>
      </w:r>
      <w:r w:rsidR="002C0955" w:rsidRPr="00292E55">
        <w:rPr>
          <w:rFonts w:ascii="Candara" w:hAnsi="Candara"/>
        </w:rPr>
        <w:t>)</w:t>
      </w:r>
      <w:r>
        <w:rPr>
          <w:rFonts w:ascii="Candara" w:hAnsi="Candara"/>
        </w:rPr>
        <w:t> ;</w:t>
      </w:r>
    </w:p>
    <w:p w14:paraId="43C03BBC" w14:textId="77777777" w:rsidR="00052A39" w:rsidRPr="00052A39" w:rsidRDefault="00052A39" w:rsidP="00052A39">
      <w:pPr>
        <w:pStyle w:val="Paragraphedeliste"/>
        <w:rPr>
          <w:rFonts w:ascii="Candara" w:hAnsi="Candara"/>
        </w:rPr>
      </w:pPr>
    </w:p>
    <w:p w14:paraId="0307226C" w14:textId="7268FF87" w:rsidR="00052A39" w:rsidRDefault="00052A39" w:rsidP="002C0955">
      <w:pPr>
        <w:pStyle w:val="Paragraphedeliste"/>
        <w:numPr>
          <w:ilvl w:val="0"/>
          <w:numId w:val="22"/>
        </w:numPr>
        <w:spacing w:after="0" w:line="259" w:lineRule="auto"/>
        <w:rPr>
          <w:rFonts w:ascii="Candara" w:hAnsi="Candara"/>
        </w:rPr>
      </w:pPr>
      <w:r w:rsidRPr="00052A39">
        <w:rPr>
          <w:rFonts w:ascii="Candara" w:hAnsi="Candara"/>
          <w:b/>
        </w:rPr>
        <w:t>mobilité du personnel</w:t>
      </w:r>
      <w:r w:rsidRPr="00052A39">
        <w:rPr>
          <w:rFonts w:ascii="Candara" w:hAnsi="Candara"/>
        </w:rPr>
        <w:t xml:space="preserve"> (équipes de CFA et maitres d’apprentissage) individuelle ou groupée (type stages professionnalisants </w:t>
      </w:r>
      <w:proofErr w:type="gramStart"/>
      <w:r w:rsidRPr="00052A39">
        <w:rPr>
          <w:rFonts w:ascii="Candara" w:hAnsi="Candara"/>
        </w:rPr>
        <w:t>ou  job</w:t>
      </w:r>
      <w:proofErr w:type="gramEnd"/>
      <w:r w:rsidRPr="00052A39">
        <w:rPr>
          <w:rFonts w:ascii="Candara" w:hAnsi="Candara"/>
        </w:rPr>
        <w:t xml:space="preserve"> </w:t>
      </w:r>
      <w:proofErr w:type="spellStart"/>
      <w:r w:rsidRPr="00052A39">
        <w:rPr>
          <w:rFonts w:ascii="Candara" w:hAnsi="Candara"/>
        </w:rPr>
        <w:t>shadowing</w:t>
      </w:r>
      <w:proofErr w:type="spellEnd"/>
      <w:r w:rsidRPr="00052A39">
        <w:rPr>
          <w:rFonts w:ascii="Candara" w:hAnsi="Candara"/>
        </w:rPr>
        <w:t>, période entre 3 jours et deux semaines).</w:t>
      </w:r>
    </w:p>
    <w:p w14:paraId="32E66A37" w14:textId="77777777" w:rsidR="006F4825" w:rsidRPr="006F4825" w:rsidRDefault="006F4825" w:rsidP="006F4825">
      <w:pPr>
        <w:pStyle w:val="Paragraphedeliste"/>
        <w:rPr>
          <w:rFonts w:ascii="Candara" w:hAnsi="Candara"/>
        </w:rPr>
      </w:pPr>
    </w:p>
    <w:p w14:paraId="3097228F" w14:textId="77777777" w:rsidR="006F4825" w:rsidRPr="006F4825" w:rsidRDefault="006F4825" w:rsidP="006F4825">
      <w:pPr>
        <w:pStyle w:val="Paragraphedeliste"/>
        <w:spacing w:after="0" w:line="259" w:lineRule="auto"/>
        <w:ind w:left="0" w:firstLine="0"/>
        <w:rPr>
          <w:rFonts w:ascii="Candara" w:hAnsi="Candara"/>
        </w:rPr>
      </w:pPr>
    </w:p>
    <w:p w14:paraId="6A8CE698" w14:textId="4841DEA9" w:rsidR="006715CC" w:rsidRDefault="00493044" w:rsidP="002B5C85">
      <w:pPr>
        <w:spacing w:after="0" w:line="259" w:lineRule="auto"/>
        <w:ind w:left="0" w:firstLine="0"/>
        <w:rPr>
          <w:rFonts w:ascii="Candara" w:hAnsi="Candara"/>
        </w:rPr>
      </w:pPr>
      <w:r>
        <w:rPr>
          <w:rFonts w:ascii="Candara" w:hAnsi="Candara"/>
        </w:rPr>
        <w:t>Dans le cadre du contrat d’apprentissage</w:t>
      </w:r>
      <w:r w:rsidR="006715CC" w:rsidRPr="006715CC">
        <w:rPr>
          <w:rFonts w:ascii="Candara" w:hAnsi="Candara"/>
        </w:rPr>
        <w:t xml:space="preserve">, </w:t>
      </w:r>
      <w:r w:rsidR="006715CC">
        <w:rPr>
          <w:rFonts w:ascii="Candara" w:hAnsi="Candara"/>
        </w:rPr>
        <w:t>l’</w:t>
      </w:r>
      <w:r w:rsidR="006715CC" w:rsidRPr="006715CC">
        <w:rPr>
          <w:rFonts w:ascii="Candara" w:hAnsi="Candara"/>
        </w:rPr>
        <w:t xml:space="preserve">employeur doit donner sa permission </w:t>
      </w:r>
      <w:r>
        <w:rPr>
          <w:rFonts w:ascii="Candara" w:hAnsi="Candara"/>
        </w:rPr>
        <w:t>pour une période de formation à l’étranger. Par conséquent, il devra signer</w:t>
      </w:r>
      <w:r w:rsidR="006715CC" w:rsidRPr="006715CC">
        <w:rPr>
          <w:rFonts w:ascii="Candara" w:hAnsi="Candara"/>
        </w:rPr>
        <w:t xml:space="preserve"> une convention de mise à disposition </w:t>
      </w:r>
      <w:r>
        <w:rPr>
          <w:rFonts w:ascii="Candara" w:hAnsi="Candara"/>
        </w:rPr>
        <w:t>de</w:t>
      </w:r>
      <w:r w:rsidR="006715CC" w:rsidRPr="006715CC">
        <w:rPr>
          <w:rFonts w:ascii="Candara" w:hAnsi="Candara"/>
        </w:rPr>
        <w:t xml:space="preserve"> </w:t>
      </w:r>
      <w:r w:rsidR="006715CC">
        <w:rPr>
          <w:rFonts w:ascii="Candara" w:hAnsi="Candara"/>
        </w:rPr>
        <w:t>l’apprenti</w:t>
      </w:r>
      <w:r w:rsidR="006715CC" w:rsidRPr="006715CC">
        <w:rPr>
          <w:rFonts w:ascii="Candara" w:hAnsi="Candara"/>
        </w:rPr>
        <w:t xml:space="preserve"> </w:t>
      </w:r>
      <w:r>
        <w:rPr>
          <w:rFonts w:ascii="Candara" w:hAnsi="Candara"/>
        </w:rPr>
        <w:t xml:space="preserve">concerné. Celle-ci sera également signée </w:t>
      </w:r>
      <w:r w:rsidR="006715CC" w:rsidRPr="006715CC">
        <w:rPr>
          <w:rFonts w:ascii="Candara" w:hAnsi="Candara"/>
        </w:rPr>
        <w:t xml:space="preserve">par l'entreprise </w:t>
      </w:r>
      <w:r>
        <w:rPr>
          <w:rFonts w:ascii="Candara" w:hAnsi="Candara"/>
        </w:rPr>
        <w:t xml:space="preserve">dans le pays </w:t>
      </w:r>
      <w:r w:rsidR="006715CC" w:rsidRPr="006715CC">
        <w:rPr>
          <w:rFonts w:ascii="Candara" w:hAnsi="Candara"/>
        </w:rPr>
        <w:t xml:space="preserve">d'accueil. Ce document sera préparé par </w:t>
      </w:r>
      <w:r w:rsidR="006715CC">
        <w:rPr>
          <w:rFonts w:ascii="Candara" w:hAnsi="Candara"/>
        </w:rPr>
        <w:t xml:space="preserve">le </w:t>
      </w:r>
      <w:r w:rsidR="006715CC" w:rsidRPr="006715CC">
        <w:rPr>
          <w:rFonts w:ascii="Candara" w:hAnsi="Candara"/>
        </w:rPr>
        <w:t>CFA</w:t>
      </w:r>
      <w:r>
        <w:rPr>
          <w:rFonts w:ascii="Candara" w:hAnsi="Candara"/>
        </w:rPr>
        <w:t xml:space="preserve"> selon un modèle fourni par le CCCA-BTP</w:t>
      </w:r>
      <w:r w:rsidR="006715CC" w:rsidRPr="006715CC">
        <w:rPr>
          <w:rFonts w:ascii="Candara" w:hAnsi="Candara"/>
        </w:rPr>
        <w:t>.</w:t>
      </w:r>
    </w:p>
    <w:p w14:paraId="20EA250D" w14:textId="05EEB7C7" w:rsidR="00A65D78" w:rsidRDefault="00A65D78">
      <w:pPr>
        <w:spacing w:after="160" w:line="259" w:lineRule="auto"/>
        <w:ind w:left="0" w:firstLine="0"/>
        <w:jc w:val="left"/>
        <w:rPr>
          <w:rFonts w:ascii="Candara" w:hAnsi="Candara"/>
        </w:rPr>
      </w:pPr>
      <w:r>
        <w:rPr>
          <w:rFonts w:ascii="Candara" w:hAnsi="Candara"/>
        </w:rPr>
        <w:br w:type="page"/>
      </w:r>
    </w:p>
    <w:p w14:paraId="6F158FF6" w14:textId="375FFB1C" w:rsidR="002D6EDB" w:rsidRPr="00847DE1" w:rsidRDefault="00847DE1" w:rsidP="002D6EDB">
      <w:pPr>
        <w:keepNext/>
        <w:keepLines/>
        <w:shd w:val="clear" w:color="auto" w:fill="E5E5E5"/>
        <w:spacing w:after="0" w:line="259" w:lineRule="auto"/>
        <w:ind w:left="-5"/>
        <w:jc w:val="left"/>
        <w:outlineLvl w:val="0"/>
        <w:rPr>
          <w:rFonts w:ascii="Calibri" w:hAnsi="Calibri"/>
          <w:b/>
          <w:i/>
          <w:smallCaps/>
          <w:sz w:val="24"/>
          <w:szCs w:val="24"/>
        </w:rPr>
      </w:pPr>
      <w:r>
        <w:rPr>
          <w:rFonts w:ascii="Calibri" w:hAnsi="Calibri"/>
          <w:b/>
          <w:i/>
          <w:smallCaps/>
          <w:sz w:val="24"/>
          <w:szCs w:val="24"/>
        </w:rPr>
        <w:lastRenderedPageBreak/>
        <w:t>0</w:t>
      </w:r>
      <w:r w:rsidR="002D6EDB" w:rsidRPr="00847DE1">
        <w:rPr>
          <w:rFonts w:ascii="Calibri" w:hAnsi="Calibri"/>
          <w:b/>
          <w:i/>
          <w:smallCaps/>
          <w:sz w:val="24"/>
          <w:szCs w:val="24"/>
        </w:rPr>
        <w:t xml:space="preserve">4. </w:t>
      </w:r>
      <w:r w:rsidR="0005660F" w:rsidRPr="00847DE1">
        <w:rPr>
          <w:rFonts w:ascii="Calibri" w:hAnsi="Calibri"/>
          <w:b/>
          <w:i/>
          <w:smallCaps/>
          <w:sz w:val="24"/>
          <w:szCs w:val="24"/>
        </w:rPr>
        <w:t>Éligibilité des porteurs de projet, délégation et m</w:t>
      </w:r>
      <w:r w:rsidR="0060704F" w:rsidRPr="00847DE1">
        <w:rPr>
          <w:rFonts w:ascii="Calibri" w:hAnsi="Calibri"/>
          <w:b/>
          <w:i/>
          <w:smallCaps/>
          <w:sz w:val="24"/>
          <w:szCs w:val="24"/>
        </w:rPr>
        <w:t>odalités de prise en charge financière</w:t>
      </w:r>
      <w:r w:rsidR="002D6EDB" w:rsidRPr="00847DE1">
        <w:rPr>
          <w:rFonts w:ascii="Calibri" w:hAnsi="Calibri"/>
          <w:b/>
          <w:i/>
          <w:smallCaps/>
          <w:sz w:val="24"/>
          <w:szCs w:val="24"/>
        </w:rPr>
        <w:t xml:space="preserve"> </w:t>
      </w:r>
    </w:p>
    <w:p w14:paraId="2940B8D2" w14:textId="77777777" w:rsidR="002D6EDB" w:rsidRPr="00BF42C8" w:rsidRDefault="002D6EDB" w:rsidP="00AB77C1">
      <w:pPr>
        <w:spacing w:after="0" w:line="259" w:lineRule="auto"/>
        <w:ind w:left="0" w:firstLine="0"/>
        <w:jc w:val="left"/>
        <w:rPr>
          <w:rFonts w:ascii="Candara" w:hAnsi="Candara"/>
        </w:rPr>
      </w:pPr>
    </w:p>
    <w:p w14:paraId="7D76B9E8" w14:textId="311BA844" w:rsidR="002D6EDB" w:rsidRPr="00BF42C8" w:rsidRDefault="00AA7239" w:rsidP="006D2562">
      <w:pPr>
        <w:spacing w:after="0" w:line="259" w:lineRule="auto"/>
        <w:ind w:left="0" w:firstLine="0"/>
        <w:rPr>
          <w:rFonts w:ascii="Candara" w:hAnsi="Candara"/>
        </w:rPr>
      </w:pPr>
      <w:r>
        <w:rPr>
          <w:rFonts w:ascii="Candara" w:hAnsi="Candara"/>
        </w:rPr>
        <w:t xml:space="preserve">Le CCCA-BTP programme un projet groupé destiné, sur la période concernée, à 900 bénéficiaires individuels (apprentis) pour une subvention européenne </w:t>
      </w:r>
      <w:r w:rsidR="00AC06F6">
        <w:rPr>
          <w:rFonts w:ascii="Candara" w:hAnsi="Candara"/>
        </w:rPr>
        <w:t>estimée à</w:t>
      </w:r>
      <w:r>
        <w:rPr>
          <w:rFonts w:ascii="Candara" w:hAnsi="Candara"/>
        </w:rPr>
        <w:t xml:space="preserve"> 1 080 000 €, à laquelle s’ajouterait une subvention du CCCA-BTP </w:t>
      </w:r>
      <w:r w:rsidR="00A65D78">
        <w:rPr>
          <w:rFonts w:ascii="Candara" w:hAnsi="Candara"/>
        </w:rPr>
        <w:t>de 54</w:t>
      </w:r>
      <w:r>
        <w:rPr>
          <w:rFonts w:ascii="Candara" w:hAnsi="Candara"/>
        </w:rPr>
        <w:t xml:space="preserve">0 000 €. Toutefois, ces montants seront ajustés au nombre de bénéficiaires qui sera identifié à travers ledit appel à projets (locaux et régionaux). Par ailleurs, </w:t>
      </w:r>
      <w:r w:rsidRPr="00F832A9">
        <w:rPr>
          <w:rFonts w:ascii="Candara" w:hAnsi="Candara"/>
          <w:b/>
        </w:rPr>
        <w:t xml:space="preserve">la Commission européenne </w:t>
      </w:r>
      <w:r w:rsidR="0005660F" w:rsidRPr="00F832A9">
        <w:rPr>
          <w:rFonts w:ascii="Candara" w:hAnsi="Candara"/>
          <w:b/>
        </w:rPr>
        <w:t>et</w:t>
      </w:r>
      <w:r w:rsidR="00A65D78" w:rsidRPr="00F832A9">
        <w:rPr>
          <w:rFonts w:ascii="Candara" w:hAnsi="Candara"/>
          <w:b/>
        </w:rPr>
        <w:t xml:space="preserve"> le Conseil d’administration du CCCA-BTP peuvent</w:t>
      </w:r>
      <w:r w:rsidRPr="00F832A9">
        <w:rPr>
          <w:rFonts w:ascii="Candara" w:hAnsi="Candara"/>
          <w:b/>
        </w:rPr>
        <w:t xml:space="preserve"> ne pas accepter la totalité des demandes</w:t>
      </w:r>
      <w:r w:rsidR="00F832A9">
        <w:rPr>
          <w:rFonts w:ascii="Candara" w:hAnsi="Candara"/>
        </w:rPr>
        <w:t>, en fonction du nombre de points accordés à chaque projet (voir chapitre 05).</w:t>
      </w:r>
    </w:p>
    <w:p w14:paraId="2A41EB53" w14:textId="77777777" w:rsidR="0005660F" w:rsidRPr="00847DE1" w:rsidRDefault="0005660F" w:rsidP="0005660F">
      <w:pPr>
        <w:spacing w:after="0" w:line="259" w:lineRule="auto"/>
        <w:ind w:left="0" w:firstLine="0"/>
        <w:rPr>
          <w:rFonts w:ascii="Calibri" w:hAnsi="Calibri"/>
          <w:b/>
        </w:rPr>
      </w:pPr>
    </w:p>
    <w:p w14:paraId="417E6DAA" w14:textId="3D9A7FD1" w:rsidR="0005660F" w:rsidRPr="00BF42C8" w:rsidRDefault="0005660F" w:rsidP="0005660F">
      <w:pPr>
        <w:spacing w:after="0" w:line="259" w:lineRule="auto"/>
        <w:ind w:left="0" w:firstLine="0"/>
        <w:rPr>
          <w:rFonts w:ascii="Candara" w:hAnsi="Candara"/>
        </w:rPr>
      </w:pPr>
      <w:r>
        <w:rPr>
          <w:rFonts w:ascii="Candara" w:hAnsi="Candara"/>
        </w:rPr>
        <w:t xml:space="preserve">Un </w:t>
      </w:r>
      <w:r w:rsidRPr="0005660F">
        <w:rPr>
          <w:rFonts w:ascii="Candara" w:hAnsi="Candara"/>
          <w:b/>
        </w:rPr>
        <w:t>CFA ayant la personnalité juridique morale</w:t>
      </w:r>
      <w:r w:rsidR="00D96117">
        <w:rPr>
          <w:rFonts w:ascii="Candara" w:hAnsi="Candara"/>
          <w:b/>
        </w:rPr>
        <w:t xml:space="preserve"> (son organisme gestionnaire)</w:t>
      </w:r>
      <w:r w:rsidRPr="0005660F">
        <w:rPr>
          <w:rFonts w:ascii="Candara" w:hAnsi="Candara"/>
          <w:b/>
        </w:rPr>
        <w:t xml:space="preserve"> et ayant un code PIC</w:t>
      </w:r>
      <w:r>
        <w:rPr>
          <w:rFonts w:ascii="Candara" w:hAnsi="Candara"/>
        </w:rPr>
        <w:t xml:space="preserve"> </w:t>
      </w:r>
      <w:r w:rsidR="006F4825">
        <w:rPr>
          <w:rFonts w:ascii="Candara" w:hAnsi="Candara"/>
        </w:rPr>
        <w:t xml:space="preserve">et un </w:t>
      </w:r>
      <w:r w:rsidR="006F4825" w:rsidRPr="006F4825">
        <w:rPr>
          <w:rFonts w:ascii="Candara" w:hAnsi="Candara"/>
          <w:b/>
        </w:rPr>
        <w:t>code OID</w:t>
      </w:r>
      <w:r w:rsidR="006F4825">
        <w:rPr>
          <w:rFonts w:ascii="Candara" w:hAnsi="Candara"/>
        </w:rPr>
        <w:t xml:space="preserve"> </w:t>
      </w:r>
      <w:r>
        <w:rPr>
          <w:rFonts w:ascii="Candara" w:hAnsi="Candara"/>
        </w:rPr>
        <w:t>(annexe 0</w:t>
      </w:r>
      <w:r w:rsidR="00F832A9">
        <w:rPr>
          <w:rFonts w:ascii="Candara" w:hAnsi="Candara"/>
        </w:rPr>
        <w:t>3</w:t>
      </w:r>
      <w:r>
        <w:rPr>
          <w:rFonts w:ascii="Candara" w:hAnsi="Candara"/>
        </w:rPr>
        <w:t>) est éligible pour répondre à cet appel à propositions et, par conséquent, solliciter une subvention de la Commission européenne et celle du CCCA-BTP (cette dernière dans le cadre du projet groupé ou non).</w:t>
      </w:r>
    </w:p>
    <w:p w14:paraId="6AF68EF3" w14:textId="77777777" w:rsidR="00E7649E" w:rsidRPr="00847DE1" w:rsidRDefault="00E7649E" w:rsidP="00E7649E">
      <w:pPr>
        <w:spacing w:after="0" w:line="259" w:lineRule="auto"/>
        <w:ind w:left="0" w:firstLine="0"/>
        <w:rPr>
          <w:rFonts w:ascii="Candara" w:hAnsi="Candara"/>
          <w:b/>
        </w:rPr>
      </w:pPr>
    </w:p>
    <w:p w14:paraId="363825A9" w14:textId="6B26453F" w:rsidR="00E7649E" w:rsidRPr="00847DE1" w:rsidRDefault="0005660F" w:rsidP="00E7649E">
      <w:pPr>
        <w:spacing w:after="0" w:line="259" w:lineRule="auto"/>
        <w:ind w:left="0" w:firstLine="0"/>
        <w:rPr>
          <w:rFonts w:ascii="Candara" w:hAnsi="Candara"/>
        </w:rPr>
      </w:pPr>
      <w:r w:rsidRPr="00847DE1">
        <w:rPr>
          <w:rFonts w:ascii="Candara" w:hAnsi="Candara"/>
        </w:rPr>
        <w:t>Les organismes gestionn</w:t>
      </w:r>
      <w:r w:rsidR="00847DE1" w:rsidRPr="00847DE1">
        <w:rPr>
          <w:rFonts w:ascii="Candara" w:hAnsi="Candara"/>
        </w:rPr>
        <w:t xml:space="preserve">aires </w:t>
      </w:r>
      <w:r w:rsidR="00D96117">
        <w:rPr>
          <w:rFonts w:ascii="Candara" w:hAnsi="Candara"/>
        </w:rPr>
        <w:t>de</w:t>
      </w:r>
      <w:r w:rsidR="00847DE1" w:rsidRPr="00847DE1">
        <w:rPr>
          <w:rFonts w:ascii="Candara" w:hAnsi="Candara"/>
        </w:rPr>
        <w:t xml:space="preserve"> CFA participant au</w:t>
      </w:r>
      <w:r w:rsidRPr="00847DE1">
        <w:rPr>
          <w:rFonts w:ascii="Candara" w:hAnsi="Candara"/>
        </w:rPr>
        <w:t xml:space="preserve"> projet groupé « BTP Mobilité+ 20</w:t>
      </w:r>
      <w:r w:rsidR="006F4825">
        <w:rPr>
          <w:rFonts w:ascii="Candara" w:hAnsi="Candara"/>
        </w:rPr>
        <w:t>20</w:t>
      </w:r>
      <w:r w:rsidRPr="00847DE1">
        <w:rPr>
          <w:rFonts w:ascii="Candara" w:hAnsi="Candara"/>
        </w:rPr>
        <w:t xml:space="preserve"> » auront, par ailleurs, à remplir </w:t>
      </w:r>
      <w:r w:rsidRPr="00847DE1">
        <w:rPr>
          <w:rFonts w:ascii="Candara" w:hAnsi="Candara"/>
          <w:b/>
        </w:rPr>
        <w:t>une lettre</w:t>
      </w:r>
      <w:r w:rsidR="00E7649E" w:rsidRPr="00847DE1">
        <w:rPr>
          <w:rFonts w:ascii="Candara" w:hAnsi="Candara"/>
          <w:b/>
        </w:rPr>
        <w:t xml:space="preserve"> de </w:t>
      </w:r>
      <w:r w:rsidR="00F832A9">
        <w:rPr>
          <w:rFonts w:ascii="Candara" w:hAnsi="Candara"/>
          <w:b/>
        </w:rPr>
        <w:t>procuration</w:t>
      </w:r>
      <w:r w:rsidR="00E7649E" w:rsidRPr="00847DE1">
        <w:rPr>
          <w:rFonts w:ascii="Candara" w:hAnsi="Candara"/>
        </w:rPr>
        <w:t xml:space="preserve"> </w:t>
      </w:r>
      <w:r w:rsidRPr="00847DE1">
        <w:rPr>
          <w:rFonts w:ascii="Candara" w:hAnsi="Candara"/>
        </w:rPr>
        <w:t xml:space="preserve">autorisant le CCCA-BTP à contractualiser avec l’Agence Erasmus+ France </w:t>
      </w:r>
      <w:r w:rsidR="00847DE1" w:rsidRPr="00847DE1">
        <w:rPr>
          <w:rFonts w:ascii="Candara" w:hAnsi="Candara"/>
        </w:rPr>
        <w:t xml:space="preserve">en leur nom, en vue d’obtenir la </w:t>
      </w:r>
      <w:r w:rsidR="00F832A9">
        <w:rPr>
          <w:rFonts w:ascii="Candara" w:hAnsi="Candara"/>
        </w:rPr>
        <w:t>subvention européenne (annexe 02</w:t>
      </w:r>
      <w:r w:rsidR="00847DE1" w:rsidRPr="00847DE1">
        <w:rPr>
          <w:rFonts w:ascii="Candara" w:hAnsi="Candara"/>
        </w:rPr>
        <w:t>).</w:t>
      </w:r>
    </w:p>
    <w:p w14:paraId="5C975721" w14:textId="77777777" w:rsidR="0000262A" w:rsidRDefault="0000262A" w:rsidP="0000262A">
      <w:pPr>
        <w:spacing w:after="0" w:line="259" w:lineRule="auto"/>
        <w:ind w:left="0" w:firstLine="0"/>
        <w:jc w:val="left"/>
        <w:rPr>
          <w:rFonts w:ascii="Candara" w:hAnsi="Candara"/>
        </w:rPr>
      </w:pPr>
    </w:p>
    <w:p w14:paraId="794AA36E" w14:textId="6DF889B7" w:rsidR="00847DE1" w:rsidRPr="00847DE1" w:rsidRDefault="00847DE1" w:rsidP="00847DE1">
      <w:pPr>
        <w:pStyle w:val="Paragraphedeliste"/>
        <w:numPr>
          <w:ilvl w:val="0"/>
          <w:numId w:val="11"/>
        </w:numPr>
        <w:spacing w:after="4" w:line="251" w:lineRule="auto"/>
        <w:ind w:right="44"/>
        <w:rPr>
          <w:rFonts w:ascii="Candara" w:hAnsi="Candara"/>
          <w:b/>
        </w:rPr>
      </w:pPr>
      <w:r w:rsidRPr="00847DE1">
        <w:rPr>
          <w:rFonts w:ascii="Candara" w:hAnsi="Candara"/>
          <w:b/>
        </w:rPr>
        <w:t xml:space="preserve">Subvention de la Commission européenne pouvant être </w:t>
      </w:r>
      <w:r>
        <w:rPr>
          <w:rFonts w:ascii="Candara" w:hAnsi="Candara"/>
          <w:b/>
        </w:rPr>
        <w:t xml:space="preserve">perçue par le CCCA-BTP pour être </w:t>
      </w:r>
      <w:r w:rsidRPr="00847DE1">
        <w:rPr>
          <w:rFonts w:ascii="Candara" w:hAnsi="Candara"/>
          <w:b/>
        </w:rPr>
        <w:t>reversée aux organismes gestionnaires de CFA participant au projet groupé</w:t>
      </w:r>
      <w:r>
        <w:rPr>
          <w:rFonts w:ascii="Candara" w:hAnsi="Candara"/>
          <w:b/>
        </w:rPr>
        <w:t xml:space="preserve"> « BTP Mobilité+ 20</w:t>
      </w:r>
      <w:r w:rsidR="006F4825">
        <w:rPr>
          <w:rFonts w:ascii="Candara" w:hAnsi="Candara"/>
          <w:b/>
        </w:rPr>
        <w:t>20</w:t>
      </w:r>
      <w:r>
        <w:rPr>
          <w:rFonts w:ascii="Candara" w:hAnsi="Candara"/>
          <w:b/>
        </w:rPr>
        <w:t> »</w:t>
      </w:r>
    </w:p>
    <w:p w14:paraId="5737FA24" w14:textId="77777777" w:rsidR="00847DE1" w:rsidRDefault="00847DE1" w:rsidP="0000262A">
      <w:pPr>
        <w:spacing w:after="0" w:line="259" w:lineRule="auto"/>
        <w:ind w:left="0" w:firstLine="0"/>
        <w:jc w:val="left"/>
        <w:rPr>
          <w:rFonts w:ascii="Candara" w:hAnsi="Candara"/>
          <w:b/>
        </w:rPr>
      </w:pPr>
    </w:p>
    <w:tbl>
      <w:tblPr>
        <w:tblStyle w:val="Grilledutableau"/>
        <w:tblW w:w="0" w:type="auto"/>
        <w:tblLook w:val="04A0" w:firstRow="1" w:lastRow="0" w:firstColumn="1" w:lastColumn="0" w:noHBand="0" w:noVBand="1"/>
      </w:tblPr>
      <w:tblGrid>
        <w:gridCol w:w="1696"/>
        <w:gridCol w:w="2694"/>
        <w:gridCol w:w="1984"/>
        <w:gridCol w:w="2691"/>
      </w:tblGrid>
      <w:tr w:rsidR="0054441C" w14:paraId="096F84ED" w14:textId="77777777" w:rsidTr="00451673">
        <w:tc>
          <w:tcPr>
            <w:tcW w:w="9065" w:type="dxa"/>
            <w:gridSpan w:val="4"/>
          </w:tcPr>
          <w:p w14:paraId="613E6FE8" w14:textId="77777777" w:rsidR="0054441C" w:rsidRDefault="0054441C" w:rsidP="0054441C">
            <w:pPr>
              <w:spacing w:after="0" w:line="259" w:lineRule="auto"/>
              <w:ind w:left="0" w:firstLine="0"/>
              <w:jc w:val="center"/>
              <w:rPr>
                <w:rFonts w:ascii="Candara" w:hAnsi="Candara"/>
                <w:b/>
              </w:rPr>
            </w:pPr>
          </w:p>
          <w:p w14:paraId="3357FD42" w14:textId="60ABC2F8" w:rsidR="0054441C" w:rsidRDefault="00963213" w:rsidP="0054441C">
            <w:pPr>
              <w:spacing w:after="0" w:line="259" w:lineRule="auto"/>
              <w:ind w:left="0" w:firstLine="0"/>
              <w:jc w:val="center"/>
              <w:rPr>
                <w:rFonts w:ascii="Candara" w:hAnsi="Candara"/>
                <w:b/>
              </w:rPr>
            </w:pPr>
            <w:r>
              <w:rPr>
                <w:rFonts w:ascii="Candara" w:hAnsi="Candara"/>
                <w:b/>
              </w:rPr>
              <w:t>Montants</w:t>
            </w:r>
            <w:r w:rsidR="0054441C">
              <w:rPr>
                <w:rFonts w:ascii="Candara" w:hAnsi="Candara"/>
                <w:b/>
              </w:rPr>
              <w:t xml:space="preserve"> indicatif</w:t>
            </w:r>
            <w:r>
              <w:rPr>
                <w:rFonts w:ascii="Candara" w:hAnsi="Candara"/>
                <w:b/>
              </w:rPr>
              <w:t>s</w:t>
            </w:r>
            <w:r w:rsidR="0054441C">
              <w:rPr>
                <w:rFonts w:ascii="Candara" w:hAnsi="Candara"/>
                <w:b/>
              </w:rPr>
              <w:t> : le CCCA-BTP procédera au calcul exact de la subvention en fonction du nombre de bénéficiaires pré-positionnés et du pays d’accueil déclarés à l’annexe 01</w:t>
            </w:r>
          </w:p>
          <w:p w14:paraId="0ADE33A2" w14:textId="7A2E6750" w:rsidR="0054441C" w:rsidRDefault="0054441C" w:rsidP="0054441C">
            <w:pPr>
              <w:spacing w:after="0" w:line="259" w:lineRule="auto"/>
              <w:ind w:left="0" w:firstLine="0"/>
              <w:jc w:val="center"/>
              <w:rPr>
                <w:rFonts w:ascii="Candara" w:hAnsi="Candara"/>
                <w:b/>
              </w:rPr>
            </w:pPr>
          </w:p>
        </w:tc>
      </w:tr>
      <w:tr w:rsidR="000A0A77" w14:paraId="71809E0F" w14:textId="77777777" w:rsidTr="009112E9">
        <w:tc>
          <w:tcPr>
            <w:tcW w:w="1696" w:type="dxa"/>
            <w:shd w:val="clear" w:color="auto" w:fill="DEEAF6" w:themeFill="accent1" w:themeFillTint="33"/>
          </w:tcPr>
          <w:p w14:paraId="5C68B8EA" w14:textId="6B9EE781" w:rsidR="000A0A77" w:rsidRPr="00963213" w:rsidRDefault="000D3E1D" w:rsidP="0000262A">
            <w:pPr>
              <w:spacing w:after="0" w:line="259" w:lineRule="auto"/>
              <w:ind w:left="0" w:firstLine="0"/>
              <w:jc w:val="left"/>
              <w:rPr>
                <w:rFonts w:ascii="Candara" w:hAnsi="Candara"/>
              </w:rPr>
            </w:pPr>
            <w:r w:rsidRPr="00963213">
              <w:rPr>
                <w:rFonts w:ascii="Candara" w:hAnsi="Candara"/>
              </w:rPr>
              <w:t>Frais de voyage - par apprenant</w:t>
            </w:r>
          </w:p>
        </w:tc>
        <w:tc>
          <w:tcPr>
            <w:tcW w:w="2694" w:type="dxa"/>
            <w:shd w:val="clear" w:color="auto" w:fill="DEEAF6" w:themeFill="accent1" w:themeFillTint="33"/>
          </w:tcPr>
          <w:p w14:paraId="3A4BEBC9" w14:textId="77777777" w:rsidR="0054441C" w:rsidRPr="000A0A77" w:rsidRDefault="0054441C" w:rsidP="0054441C">
            <w:pPr>
              <w:spacing w:after="0" w:line="259" w:lineRule="auto"/>
              <w:ind w:left="0" w:firstLine="0"/>
              <w:rPr>
                <w:rFonts w:ascii="Candara" w:hAnsi="Candara"/>
              </w:rPr>
            </w:pPr>
            <w:r w:rsidRPr="000A0A77">
              <w:rPr>
                <w:rFonts w:ascii="Candara" w:hAnsi="Candara"/>
              </w:rPr>
              <w:t>Variable en fonction de la distance :</w:t>
            </w:r>
          </w:p>
          <w:p w14:paraId="0DA1498D" w14:textId="77777777" w:rsidR="0054441C" w:rsidRPr="000A0A77" w:rsidRDefault="0054441C" w:rsidP="0054441C">
            <w:pPr>
              <w:spacing w:after="0" w:line="259" w:lineRule="auto"/>
              <w:ind w:left="0" w:firstLine="0"/>
              <w:rPr>
                <w:rFonts w:ascii="Candara" w:hAnsi="Candara"/>
              </w:rPr>
            </w:pPr>
            <w:r w:rsidRPr="000A0A77">
              <w:rPr>
                <w:rFonts w:ascii="Candara" w:hAnsi="Candara"/>
              </w:rPr>
              <w:t>180€ entre 100 et 499 km</w:t>
            </w:r>
          </w:p>
          <w:p w14:paraId="388AD91A" w14:textId="3F665F60" w:rsidR="0054441C" w:rsidRPr="0054441C" w:rsidRDefault="0054441C" w:rsidP="0054441C">
            <w:pPr>
              <w:spacing w:after="0" w:line="259" w:lineRule="auto"/>
              <w:ind w:left="0" w:firstLine="0"/>
              <w:rPr>
                <w:rFonts w:ascii="Candara" w:hAnsi="Candara"/>
              </w:rPr>
            </w:pPr>
            <w:r>
              <w:rPr>
                <w:rFonts w:ascii="Candara" w:hAnsi="Candara"/>
              </w:rPr>
              <w:t>275€ entre 500 et 1 999km</w:t>
            </w:r>
          </w:p>
        </w:tc>
        <w:tc>
          <w:tcPr>
            <w:tcW w:w="1984" w:type="dxa"/>
            <w:shd w:val="clear" w:color="auto" w:fill="FBE4D5" w:themeFill="accent2" w:themeFillTint="33"/>
          </w:tcPr>
          <w:p w14:paraId="41B78A18" w14:textId="6581787C" w:rsidR="000A0A77" w:rsidRPr="00963213" w:rsidRDefault="000D3E1D" w:rsidP="0000262A">
            <w:pPr>
              <w:spacing w:after="0" w:line="259" w:lineRule="auto"/>
              <w:ind w:left="0" w:firstLine="0"/>
              <w:jc w:val="left"/>
              <w:rPr>
                <w:rFonts w:ascii="Candara" w:hAnsi="Candara"/>
              </w:rPr>
            </w:pPr>
            <w:r w:rsidRPr="00963213">
              <w:rPr>
                <w:rFonts w:ascii="Candara" w:hAnsi="Candara"/>
              </w:rPr>
              <w:t>Frais de voyage - par accompagnateur</w:t>
            </w:r>
          </w:p>
        </w:tc>
        <w:tc>
          <w:tcPr>
            <w:tcW w:w="2691" w:type="dxa"/>
            <w:shd w:val="clear" w:color="auto" w:fill="FBE4D5" w:themeFill="accent2" w:themeFillTint="33"/>
          </w:tcPr>
          <w:p w14:paraId="70729F8E" w14:textId="77777777" w:rsidR="0054441C" w:rsidRPr="000A0A77" w:rsidRDefault="0054441C" w:rsidP="0054441C">
            <w:pPr>
              <w:spacing w:after="0" w:line="259" w:lineRule="auto"/>
              <w:ind w:left="0" w:firstLine="0"/>
              <w:rPr>
                <w:rFonts w:ascii="Candara" w:hAnsi="Candara"/>
              </w:rPr>
            </w:pPr>
            <w:r w:rsidRPr="000A0A77">
              <w:rPr>
                <w:rFonts w:ascii="Candara" w:hAnsi="Candara"/>
              </w:rPr>
              <w:t>Variable en fonction de la distance :</w:t>
            </w:r>
          </w:p>
          <w:p w14:paraId="785FFA73" w14:textId="77777777" w:rsidR="0054441C" w:rsidRPr="000A0A77" w:rsidRDefault="0054441C" w:rsidP="0054441C">
            <w:pPr>
              <w:spacing w:after="0" w:line="259" w:lineRule="auto"/>
              <w:ind w:left="0" w:firstLine="0"/>
              <w:rPr>
                <w:rFonts w:ascii="Candara" w:hAnsi="Candara"/>
              </w:rPr>
            </w:pPr>
            <w:r w:rsidRPr="000A0A77">
              <w:rPr>
                <w:rFonts w:ascii="Candara" w:hAnsi="Candara"/>
              </w:rPr>
              <w:t>180€ entre 100 et 499 km</w:t>
            </w:r>
          </w:p>
          <w:p w14:paraId="393997C8" w14:textId="15181553" w:rsidR="000A0A77" w:rsidRDefault="0054441C" w:rsidP="0054441C">
            <w:pPr>
              <w:spacing w:after="0" w:line="259" w:lineRule="auto"/>
              <w:ind w:left="0" w:firstLine="0"/>
              <w:jc w:val="left"/>
              <w:rPr>
                <w:rFonts w:ascii="Candara" w:hAnsi="Candara"/>
                <w:b/>
              </w:rPr>
            </w:pPr>
            <w:r>
              <w:rPr>
                <w:rFonts w:ascii="Candara" w:hAnsi="Candara"/>
              </w:rPr>
              <w:t>275€ entre 500 et 1 999km</w:t>
            </w:r>
          </w:p>
        </w:tc>
      </w:tr>
      <w:tr w:rsidR="000A0A77" w14:paraId="48346ABE" w14:textId="77777777" w:rsidTr="009112E9">
        <w:tc>
          <w:tcPr>
            <w:tcW w:w="1696" w:type="dxa"/>
            <w:shd w:val="clear" w:color="auto" w:fill="DEEAF6" w:themeFill="accent1" w:themeFillTint="33"/>
          </w:tcPr>
          <w:p w14:paraId="6E3C8D72" w14:textId="6408C47A" w:rsidR="000A0A77" w:rsidRPr="00963213" w:rsidRDefault="000D3E1D" w:rsidP="0000262A">
            <w:pPr>
              <w:spacing w:after="0" w:line="259" w:lineRule="auto"/>
              <w:ind w:left="0" w:firstLine="0"/>
              <w:jc w:val="left"/>
              <w:rPr>
                <w:rFonts w:ascii="Candara" w:hAnsi="Candara"/>
              </w:rPr>
            </w:pPr>
            <w:r w:rsidRPr="00963213">
              <w:rPr>
                <w:rFonts w:ascii="Candara" w:hAnsi="Candara"/>
              </w:rPr>
              <w:t>Frais de séjour (transport, hébergement, restauration) – par apprenant</w:t>
            </w:r>
          </w:p>
        </w:tc>
        <w:tc>
          <w:tcPr>
            <w:tcW w:w="2694" w:type="dxa"/>
            <w:shd w:val="clear" w:color="auto" w:fill="DEEAF6" w:themeFill="accent1" w:themeFillTint="33"/>
          </w:tcPr>
          <w:p w14:paraId="0EB73C7F" w14:textId="3A9B9A96" w:rsidR="0054441C" w:rsidRPr="000A0A77" w:rsidRDefault="0054441C" w:rsidP="0054441C">
            <w:pPr>
              <w:spacing w:after="0" w:line="259" w:lineRule="auto"/>
              <w:ind w:left="0" w:firstLine="0"/>
              <w:rPr>
                <w:rFonts w:ascii="Candara" w:hAnsi="Candara"/>
              </w:rPr>
            </w:pPr>
            <w:r w:rsidRPr="000A0A77">
              <w:rPr>
                <w:rFonts w:ascii="Candara" w:hAnsi="Candara"/>
              </w:rPr>
              <w:t>22</w:t>
            </w:r>
            <w:r>
              <w:rPr>
                <w:rFonts w:ascii="Candara" w:hAnsi="Candara"/>
              </w:rPr>
              <w:t xml:space="preserve">€ à 120€ par </w:t>
            </w:r>
            <w:r w:rsidRPr="000A0A77">
              <w:rPr>
                <w:rFonts w:ascii="Candara" w:hAnsi="Candara"/>
              </w:rPr>
              <w:t xml:space="preserve">jour </w:t>
            </w:r>
            <w:r>
              <w:rPr>
                <w:rFonts w:ascii="Candara" w:hAnsi="Candara"/>
              </w:rPr>
              <w:t>et par apprenant selon le</w:t>
            </w:r>
          </w:p>
          <w:p w14:paraId="269890C1" w14:textId="6BC0E2FB" w:rsidR="0054441C" w:rsidRPr="000A0A77" w:rsidRDefault="0054441C" w:rsidP="0054441C">
            <w:pPr>
              <w:spacing w:after="0" w:line="259" w:lineRule="auto"/>
              <w:ind w:left="0" w:firstLine="0"/>
              <w:rPr>
                <w:rFonts w:ascii="Candara" w:hAnsi="Candara"/>
              </w:rPr>
            </w:pPr>
            <w:r w:rsidRPr="000A0A77">
              <w:rPr>
                <w:rFonts w:ascii="Candara" w:hAnsi="Candara"/>
              </w:rPr>
              <w:t>pays</w:t>
            </w:r>
            <w:r>
              <w:rPr>
                <w:rFonts w:ascii="Candara" w:hAnsi="Candara"/>
              </w:rPr>
              <w:t xml:space="preserve"> d’accueil</w:t>
            </w:r>
          </w:p>
          <w:p w14:paraId="240B531D" w14:textId="77777777" w:rsidR="000A0A77" w:rsidRDefault="000A0A77" w:rsidP="0000262A">
            <w:pPr>
              <w:spacing w:after="0" w:line="259" w:lineRule="auto"/>
              <w:ind w:left="0" w:firstLine="0"/>
              <w:jc w:val="left"/>
              <w:rPr>
                <w:rFonts w:ascii="Candara" w:hAnsi="Candara"/>
                <w:b/>
              </w:rPr>
            </w:pPr>
          </w:p>
        </w:tc>
        <w:tc>
          <w:tcPr>
            <w:tcW w:w="1984" w:type="dxa"/>
            <w:shd w:val="clear" w:color="auto" w:fill="FBE4D5" w:themeFill="accent2" w:themeFillTint="33"/>
          </w:tcPr>
          <w:p w14:paraId="61804D62" w14:textId="52B96990" w:rsidR="000A0A77" w:rsidRPr="00963213" w:rsidRDefault="000D3E1D" w:rsidP="0000262A">
            <w:pPr>
              <w:spacing w:after="0" w:line="259" w:lineRule="auto"/>
              <w:ind w:left="0" w:firstLine="0"/>
              <w:jc w:val="left"/>
              <w:rPr>
                <w:rFonts w:ascii="Candara" w:hAnsi="Candara"/>
              </w:rPr>
            </w:pPr>
            <w:r w:rsidRPr="00963213">
              <w:rPr>
                <w:rFonts w:ascii="Candara" w:hAnsi="Candara"/>
              </w:rPr>
              <w:t>Frais de séjour (transport, hébergement, restauration) – par accompagnateur</w:t>
            </w:r>
          </w:p>
        </w:tc>
        <w:tc>
          <w:tcPr>
            <w:tcW w:w="2691" w:type="dxa"/>
            <w:shd w:val="clear" w:color="auto" w:fill="FBE4D5" w:themeFill="accent2" w:themeFillTint="33"/>
          </w:tcPr>
          <w:p w14:paraId="2431D3E5" w14:textId="1B85E4F8" w:rsidR="0054441C" w:rsidRPr="000A0A77" w:rsidRDefault="0054441C" w:rsidP="0054441C">
            <w:pPr>
              <w:spacing w:after="0" w:line="259" w:lineRule="auto"/>
              <w:ind w:left="0" w:firstLine="0"/>
              <w:rPr>
                <w:rFonts w:ascii="Candara" w:hAnsi="Candara"/>
              </w:rPr>
            </w:pPr>
            <w:r w:rsidRPr="000A0A77">
              <w:rPr>
                <w:rFonts w:ascii="Candara" w:hAnsi="Candara"/>
              </w:rPr>
              <w:t>60</w:t>
            </w:r>
            <w:r>
              <w:rPr>
                <w:rFonts w:ascii="Candara" w:hAnsi="Candara"/>
              </w:rPr>
              <w:t>€</w:t>
            </w:r>
            <w:r w:rsidRPr="000A0A77">
              <w:rPr>
                <w:rFonts w:ascii="Candara" w:hAnsi="Candara"/>
              </w:rPr>
              <w:t xml:space="preserve"> à 180€ par jour </w:t>
            </w:r>
            <w:r>
              <w:rPr>
                <w:rFonts w:ascii="Candara" w:hAnsi="Candara"/>
              </w:rPr>
              <w:t>et par accompagnant selon le</w:t>
            </w:r>
            <w:r w:rsidRPr="000A0A77">
              <w:rPr>
                <w:rFonts w:ascii="Candara" w:hAnsi="Candara"/>
              </w:rPr>
              <w:t xml:space="preserve"> pays</w:t>
            </w:r>
            <w:r>
              <w:rPr>
                <w:rFonts w:ascii="Candara" w:hAnsi="Candara"/>
              </w:rPr>
              <w:t xml:space="preserve"> d’accueil</w:t>
            </w:r>
          </w:p>
          <w:p w14:paraId="12259E3E" w14:textId="77777777" w:rsidR="000A0A77" w:rsidRDefault="000A0A77" w:rsidP="0000262A">
            <w:pPr>
              <w:spacing w:after="0" w:line="259" w:lineRule="auto"/>
              <w:ind w:left="0" w:firstLine="0"/>
              <w:jc w:val="left"/>
              <w:rPr>
                <w:rFonts w:ascii="Candara" w:hAnsi="Candara"/>
                <w:b/>
              </w:rPr>
            </w:pPr>
          </w:p>
        </w:tc>
      </w:tr>
    </w:tbl>
    <w:p w14:paraId="251BB801" w14:textId="2E0BAD92" w:rsidR="00F832A9" w:rsidRDefault="00F832A9" w:rsidP="0000262A">
      <w:pPr>
        <w:spacing w:after="0" w:line="259" w:lineRule="auto"/>
        <w:ind w:left="0" w:firstLine="0"/>
        <w:jc w:val="left"/>
        <w:rPr>
          <w:rFonts w:ascii="Candara" w:hAnsi="Candara"/>
          <w:b/>
        </w:rPr>
      </w:pPr>
    </w:p>
    <w:p w14:paraId="110E844C" w14:textId="77777777" w:rsidR="00F832A9" w:rsidRDefault="00F832A9">
      <w:pPr>
        <w:spacing w:after="160" w:line="259" w:lineRule="auto"/>
        <w:ind w:left="0" w:firstLine="0"/>
        <w:jc w:val="left"/>
        <w:rPr>
          <w:rFonts w:ascii="Candara" w:hAnsi="Candara"/>
          <w:b/>
        </w:rPr>
      </w:pPr>
      <w:r>
        <w:rPr>
          <w:rFonts w:ascii="Candara" w:hAnsi="Candara"/>
          <w:b/>
        </w:rPr>
        <w:br w:type="page"/>
      </w:r>
    </w:p>
    <w:p w14:paraId="49CBE48C" w14:textId="77777777" w:rsidR="000A0A77" w:rsidRDefault="000A0A77" w:rsidP="0000262A">
      <w:pPr>
        <w:spacing w:after="0" w:line="259" w:lineRule="auto"/>
        <w:ind w:left="0" w:firstLine="0"/>
        <w:jc w:val="left"/>
        <w:rPr>
          <w:rFonts w:ascii="Candara" w:hAnsi="Candara"/>
          <w:b/>
        </w:rPr>
      </w:pPr>
    </w:p>
    <w:p w14:paraId="28B6AAF4" w14:textId="77777777" w:rsidR="00235A21" w:rsidRDefault="00235A21" w:rsidP="00235A21">
      <w:pPr>
        <w:spacing w:after="0" w:line="259" w:lineRule="auto"/>
        <w:ind w:left="0" w:firstLine="0"/>
        <w:jc w:val="left"/>
        <w:rPr>
          <w:rFonts w:ascii="Candara" w:hAnsi="Candara"/>
        </w:rPr>
      </w:pPr>
    </w:p>
    <w:p w14:paraId="02C90A51" w14:textId="412D5A20" w:rsidR="00235A21" w:rsidRPr="00847DE1" w:rsidRDefault="009112E9" w:rsidP="00235A21">
      <w:pPr>
        <w:pStyle w:val="Paragraphedeliste"/>
        <w:numPr>
          <w:ilvl w:val="0"/>
          <w:numId w:val="11"/>
        </w:numPr>
        <w:spacing w:after="4" w:line="251" w:lineRule="auto"/>
        <w:ind w:right="44"/>
        <w:rPr>
          <w:rFonts w:ascii="Candara" w:hAnsi="Candara"/>
          <w:b/>
        </w:rPr>
      </w:pPr>
      <w:r>
        <w:rPr>
          <w:rFonts w:ascii="Candara" w:hAnsi="Candara"/>
          <w:b/>
        </w:rPr>
        <w:t>Contribution financière de</w:t>
      </w:r>
      <w:r w:rsidR="00235A21" w:rsidRPr="00847DE1">
        <w:rPr>
          <w:rFonts w:ascii="Candara" w:hAnsi="Candara"/>
          <w:b/>
        </w:rPr>
        <w:t xml:space="preserve"> la </w:t>
      </w:r>
      <w:r w:rsidR="00235A21">
        <w:rPr>
          <w:rFonts w:ascii="Candara" w:hAnsi="Candara"/>
          <w:b/>
        </w:rPr>
        <w:t>branche du BTP gérée par le CCCA-BTP (en complément d</w:t>
      </w:r>
      <w:r w:rsidR="00963213">
        <w:rPr>
          <w:rFonts w:ascii="Candara" w:hAnsi="Candara"/>
          <w:b/>
        </w:rPr>
        <w:t>e l</w:t>
      </w:r>
      <w:r w:rsidR="00235A21">
        <w:rPr>
          <w:rFonts w:ascii="Candara" w:hAnsi="Candara"/>
          <w:b/>
        </w:rPr>
        <w:t xml:space="preserve">a subvention </w:t>
      </w:r>
      <w:r w:rsidR="00235A21" w:rsidRPr="00847DE1">
        <w:rPr>
          <w:rFonts w:ascii="Candara" w:hAnsi="Candara"/>
          <w:b/>
        </w:rPr>
        <w:t xml:space="preserve">européenne </w:t>
      </w:r>
      <w:r w:rsidR="00963213">
        <w:rPr>
          <w:rFonts w:ascii="Candara" w:hAnsi="Candara"/>
          <w:b/>
        </w:rPr>
        <w:t xml:space="preserve">ou de toute autre source de financement dans le cadre du </w:t>
      </w:r>
      <w:r w:rsidR="00235A21" w:rsidRPr="00847DE1">
        <w:rPr>
          <w:rFonts w:ascii="Candara" w:hAnsi="Candara"/>
          <w:b/>
        </w:rPr>
        <w:t>projet groupé</w:t>
      </w:r>
      <w:r w:rsidR="00235A21">
        <w:rPr>
          <w:rFonts w:ascii="Candara" w:hAnsi="Candara"/>
          <w:b/>
        </w:rPr>
        <w:t xml:space="preserve"> « BTP Mobilité+ 20</w:t>
      </w:r>
      <w:r w:rsidR="006F4825">
        <w:rPr>
          <w:rFonts w:ascii="Candara" w:hAnsi="Candara"/>
          <w:b/>
        </w:rPr>
        <w:t>20</w:t>
      </w:r>
      <w:r w:rsidR="00235A21">
        <w:rPr>
          <w:rFonts w:ascii="Candara" w:hAnsi="Candara"/>
          <w:b/>
        </w:rPr>
        <w:t> »</w:t>
      </w:r>
      <w:r w:rsidR="00963213">
        <w:rPr>
          <w:rFonts w:ascii="Candara" w:hAnsi="Candara"/>
          <w:b/>
        </w:rPr>
        <w:t xml:space="preserve"> ou en dehors de ce projet groupé)</w:t>
      </w:r>
    </w:p>
    <w:p w14:paraId="759D7753" w14:textId="77777777" w:rsidR="00235A21" w:rsidRDefault="00235A21" w:rsidP="00235A21">
      <w:pPr>
        <w:spacing w:after="0" w:line="259" w:lineRule="auto"/>
        <w:ind w:left="0" w:firstLine="0"/>
        <w:jc w:val="left"/>
        <w:rPr>
          <w:rFonts w:ascii="Candara" w:hAnsi="Candara"/>
          <w:b/>
        </w:rPr>
      </w:pPr>
    </w:p>
    <w:tbl>
      <w:tblPr>
        <w:tblStyle w:val="Grilledutableau"/>
        <w:tblW w:w="0" w:type="auto"/>
        <w:tblLook w:val="04A0" w:firstRow="1" w:lastRow="0" w:firstColumn="1" w:lastColumn="0" w:noHBand="0" w:noVBand="1"/>
      </w:tblPr>
      <w:tblGrid>
        <w:gridCol w:w="6658"/>
        <w:gridCol w:w="2407"/>
      </w:tblGrid>
      <w:tr w:rsidR="00235A21" w14:paraId="6D2845F8" w14:textId="77777777" w:rsidTr="00451673">
        <w:tc>
          <w:tcPr>
            <w:tcW w:w="9065" w:type="dxa"/>
            <w:gridSpan w:val="2"/>
          </w:tcPr>
          <w:p w14:paraId="34F7AA4F" w14:textId="6D3CAD45" w:rsidR="00235A21" w:rsidRDefault="00235A21" w:rsidP="00451673">
            <w:pPr>
              <w:spacing w:after="0" w:line="259" w:lineRule="auto"/>
              <w:ind w:left="0" w:firstLine="0"/>
              <w:jc w:val="center"/>
              <w:rPr>
                <w:rFonts w:ascii="Candara" w:hAnsi="Candara"/>
                <w:b/>
              </w:rPr>
            </w:pPr>
          </w:p>
          <w:p w14:paraId="3A5BC260" w14:textId="49E2044B" w:rsidR="00235A21" w:rsidRDefault="00963213" w:rsidP="00963213">
            <w:pPr>
              <w:spacing w:after="0" w:line="259" w:lineRule="auto"/>
              <w:ind w:left="0" w:firstLine="0"/>
              <w:jc w:val="center"/>
              <w:rPr>
                <w:rFonts w:ascii="Candara" w:hAnsi="Candara"/>
                <w:b/>
              </w:rPr>
            </w:pPr>
            <w:r>
              <w:rPr>
                <w:rFonts w:ascii="Candara" w:hAnsi="Candara"/>
                <w:b/>
              </w:rPr>
              <w:t xml:space="preserve">Plafonds de la </w:t>
            </w:r>
            <w:r w:rsidR="009112E9">
              <w:rPr>
                <w:rFonts w:ascii="Candara" w:hAnsi="Candara"/>
                <w:b/>
              </w:rPr>
              <w:t xml:space="preserve">contribution financière </w:t>
            </w:r>
            <w:r>
              <w:rPr>
                <w:rFonts w:ascii="Candara" w:hAnsi="Candara"/>
                <w:b/>
              </w:rPr>
              <w:t>du CCCA-BTP</w:t>
            </w:r>
          </w:p>
          <w:p w14:paraId="6149F426" w14:textId="0AE2D03F" w:rsidR="00963213" w:rsidRDefault="00963213" w:rsidP="00963213">
            <w:pPr>
              <w:spacing w:after="0" w:line="259" w:lineRule="auto"/>
              <w:ind w:left="0" w:firstLine="0"/>
              <w:jc w:val="center"/>
              <w:rPr>
                <w:rFonts w:ascii="Candara" w:hAnsi="Candara"/>
                <w:b/>
              </w:rPr>
            </w:pPr>
          </w:p>
        </w:tc>
      </w:tr>
      <w:tr w:rsidR="00963213" w14:paraId="0803DFAE" w14:textId="77777777" w:rsidTr="00963213">
        <w:tc>
          <w:tcPr>
            <w:tcW w:w="6658" w:type="dxa"/>
          </w:tcPr>
          <w:p w14:paraId="3D113813" w14:textId="05949AE9" w:rsidR="00963213" w:rsidRPr="00963213" w:rsidRDefault="00963213" w:rsidP="00451673">
            <w:pPr>
              <w:spacing w:after="0" w:line="259" w:lineRule="auto"/>
              <w:ind w:left="0" w:firstLine="0"/>
              <w:jc w:val="left"/>
              <w:rPr>
                <w:rFonts w:ascii="Candara" w:hAnsi="Candara"/>
              </w:rPr>
            </w:pPr>
            <w:r w:rsidRPr="00963213">
              <w:rPr>
                <w:rFonts w:ascii="Candara" w:hAnsi="Candara"/>
              </w:rPr>
              <w:t>Participation aux frais de gestion et de soutien à la préparation du séjour professionnel à l’étranger : voyage préparatoire, préparation linguistique, technique et culturelle des bénéficiaires, participations aux frais sur place autres que frais de séjour (sorties culturelles, frais de traduction, achat de matériel, etc.)</w:t>
            </w:r>
          </w:p>
        </w:tc>
        <w:tc>
          <w:tcPr>
            <w:tcW w:w="2407" w:type="dxa"/>
          </w:tcPr>
          <w:p w14:paraId="5FA94B5D" w14:textId="0B337B4C" w:rsidR="00963213" w:rsidRPr="0054441C" w:rsidRDefault="00963213" w:rsidP="00451673">
            <w:pPr>
              <w:spacing w:after="0" w:line="259" w:lineRule="auto"/>
              <w:ind w:left="0" w:firstLine="0"/>
              <w:rPr>
                <w:rFonts w:ascii="Candara" w:hAnsi="Candara"/>
              </w:rPr>
            </w:pPr>
            <w:r>
              <w:rPr>
                <w:rFonts w:ascii="Candara" w:hAnsi="Candara"/>
              </w:rPr>
              <w:t>200 € par apprenant</w:t>
            </w:r>
          </w:p>
        </w:tc>
      </w:tr>
      <w:tr w:rsidR="00963213" w14:paraId="57A2CA13" w14:textId="77777777" w:rsidTr="00963213">
        <w:tc>
          <w:tcPr>
            <w:tcW w:w="6658" w:type="dxa"/>
          </w:tcPr>
          <w:p w14:paraId="17A8CA70" w14:textId="510DD25F" w:rsidR="00963213" w:rsidRPr="00963213" w:rsidRDefault="00963213" w:rsidP="00451673">
            <w:pPr>
              <w:spacing w:after="0" w:line="259" w:lineRule="auto"/>
              <w:ind w:left="0" w:firstLine="0"/>
              <w:jc w:val="left"/>
              <w:rPr>
                <w:rFonts w:ascii="Candara" w:hAnsi="Candara"/>
              </w:rPr>
            </w:pPr>
            <w:r w:rsidRPr="00963213">
              <w:rPr>
                <w:rFonts w:ascii="Candara" w:hAnsi="Candara"/>
              </w:rPr>
              <w:t>Frais de séjour (transport, hébergement, restauration) – par apprenant et par accompagnant</w:t>
            </w:r>
          </w:p>
        </w:tc>
        <w:tc>
          <w:tcPr>
            <w:tcW w:w="2407" w:type="dxa"/>
          </w:tcPr>
          <w:p w14:paraId="4715CE11" w14:textId="1738AB49" w:rsidR="00963213" w:rsidRPr="00963213" w:rsidRDefault="00963213" w:rsidP="00963213">
            <w:pPr>
              <w:spacing w:after="0" w:line="259" w:lineRule="auto"/>
              <w:ind w:left="0" w:firstLine="0"/>
              <w:rPr>
                <w:rFonts w:ascii="Candara" w:hAnsi="Candara"/>
              </w:rPr>
            </w:pPr>
            <w:r>
              <w:rPr>
                <w:rFonts w:ascii="Candara" w:hAnsi="Candara"/>
              </w:rPr>
              <w:t>19 € par jour et par participant (apprenant et accompagnateur), voyage compris</w:t>
            </w:r>
          </w:p>
        </w:tc>
      </w:tr>
    </w:tbl>
    <w:p w14:paraId="1B2F163E" w14:textId="77777777" w:rsidR="00235A21" w:rsidRDefault="00235A21" w:rsidP="00235A21">
      <w:pPr>
        <w:spacing w:after="0" w:line="259" w:lineRule="auto"/>
        <w:ind w:left="0" w:firstLine="0"/>
        <w:jc w:val="left"/>
        <w:rPr>
          <w:rFonts w:ascii="Candara" w:hAnsi="Candara"/>
          <w:b/>
        </w:rPr>
      </w:pPr>
    </w:p>
    <w:p w14:paraId="3ED74467" w14:textId="77777777" w:rsidR="001B70EB" w:rsidRPr="00BF42C8" w:rsidRDefault="001B70EB">
      <w:pPr>
        <w:spacing w:after="0" w:line="259" w:lineRule="auto"/>
        <w:ind w:left="0" w:firstLine="0"/>
        <w:jc w:val="left"/>
        <w:rPr>
          <w:rFonts w:ascii="Candara" w:hAnsi="Candara"/>
        </w:rPr>
      </w:pPr>
    </w:p>
    <w:p w14:paraId="6367F96F" w14:textId="3810A6EC" w:rsidR="001B70EB" w:rsidRPr="00750AA5" w:rsidRDefault="00276216">
      <w:pPr>
        <w:pStyle w:val="Titre1"/>
        <w:ind w:left="-5"/>
        <w:rPr>
          <w:rFonts w:ascii="Candara" w:hAnsi="Candara"/>
          <w:smallCaps/>
          <w:sz w:val="24"/>
          <w:szCs w:val="24"/>
        </w:rPr>
      </w:pPr>
      <w:r w:rsidRPr="00750AA5">
        <w:rPr>
          <w:rFonts w:ascii="Candara" w:hAnsi="Candara"/>
          <w:smallCaps/>
          <w:sz w:val="24"/>
          <w:szCs w:val="24"/>
        </w:rPr>
        <w:t xml:space="preserve"> </w:t>
      </w:r>
      <w:r w:rsidR="00B57817" w:rsidRPr="00750AA5">
        <w:rPr>
          <w:rFonts w:ascii="Candara" w:hAnsi="Candara"/>
          <w:smallCaps/>
          <w:sz w:val="24"/>
          <w:szCs w:val="24"/>
        </w:rPr>
        <w:t>5</w:t>
      </w:r>
      <w:r w:rsidRPr="00750AA5">
        <w:rPr>
          <w:rFonts w:ascii="Candara" w:hAnsi="Candara"/>
          <w:smallCaps/>
          <w:sz w:val="24"/>
          <w:szCs w:val="24"/>
        </w:rPr>
        <w:t xml:space="preserve">.  </w:t>
      </w:r>
      <w:r w:rsidR="00750AA5" w:rsidRPr="00750AA5">
        <w:rPr>
          <w:rFonts w:ascii="Candara" w:hAnsi="Candara"/>
          <w:smallCaps/>
          <w:sz w:val="24"/>
          <w:szCs w:val="24"/>
        </w:rPr>
        <w:t xml:space="preserve">Dossier </w:t>
      </w:r>
      <w:r w:rsidR="00750AA5">
        <w:rPr>
          <w:rFonts w:ascii="Calibri" w:hAnsi="Calibri"/>
          <w:smallCaps/>
          <w:sz w:val="24"/>
          <w:szCs w:val="24"/>
        </w:rPr>
        <w:t>à</w:t>
      </w:r>
      <w:r w:rsidR="00750AA5" w:rsidRPr="00750AA5">
        <w:rPr>
          <w:rFonts w:ascii="Candara" w:hAnsi="Candara"/>
          <w:smallCaps/>
          <w:sz w:val="24"/>
          <w:szCs w:val="24"/>
        </w:rPr>
        <w:t xml:space="preserve"> </w:t>
      </w:r>
      <w:r w:rsidR="00750AA5">
        <w:rPr>
          <w:rFonts w:ascii="Candara" w:hAnsi="Candara"/>
          <w:smallCaps/>
          <w:sz w:val="24"/>
          <w:szCs w:val="24"/>
        </w:rPr>
        <w:t>constituer et à transmettre</w:t>
      </w:r>
    </w:p>
    <w:p w14:paraId="3242C38D" w14:textId="0938C548" w:rsidR="001B70EB" w:rsidRDefault="00276216">
      <w:pPr>
        <w:spacing w:after="0" w:line="259" w:lineRule="auto"/>
        <w:ind w:left="0" w:firstLine="0"/>
        <w:jc w:val="left"/>
        <w:rPr>
          <w:rFonts w:ascii="Candara" w:hAnsi="Candara"/>
        </w:rPr>
      </w:pPr>
      <w:r w:rsidRPr="00BF42C8">
        <w:rPr>
          <w:rFonts w:ascii="Candara" w:hAnsi="Candara"/>
        </w:rPr>
        <w:t xml:space="preserve"> </w:t>
      </w:r>
    </w:p>
    <w:p w14:paraId="61F5063D" w14:textId="363B774D" w:rsidR="0095459F" w:rsidRDefault="0095459F" w:rsidP="0095459F">
      <w:pPr>
        <w:spacing w:after="0" w:line="259" w:lineRule="auto"/>
        <w:ind w:left="0" w:firstLine="0"/>
        <w:rPr>
          <w:rFonts w:ascii="Candara" w:hAnsi="Candara"/>
        </w:rPr>
      </w:pPr>
      <w:r>
        <w:rPr>
          <w:rFonts w:ascii="Candara" w:hAnsi="Candara"/>
        </w:rPr>
        <w:t xml:space="preserve">Les organismes </w:t>
      </w:r>
      <w:r w:rsidR="00414324">
        <w:rPr>
          <w:rFonts w:ascii="Candara" w:hAnsi="Candara"/>
        </w:rPr>
        <w:t xml:space="preserve">bénéficiaires </w:t>
      </w:r>
      <w:r>
        <w:rPr>
          <w:rFonts w:ascii="Candara" w:hAnsi="Candara"/>
        </w:rPr>
        <w:t xml:space="preserve">devront </w:t>
      </w:r>
      <w:r w:rsidR="00414324">
        <w:rPr>
          <w:rFonts w:ascii="Candara" w:hAnsi="Candara"/>
        </w:rPr>
        <w:t xml:space="preserve">par le truchement de leur organisme gestionnaire </w:t>
      </w:r>
      <w:r>
        <w:rPr>
          <w:rFonts w:ascii="Candara" w:hAnsi="Candara"/>
        </w:rPr>
        <w:t xml:space="preserve">transmettre au CCCA-BTP un maximum d’informations qu’ils possèdent à ce jour au sujet des opérations de mobilité européenne à réaliser entre le 01 </w:t>
      </w:r>
      <w:r w:rsidR="00B76CCE">
        <w:rPr>
          <w:rFonts w:ascii="Candara" w:hAnsi="Candara"/>
        </w:rPr>
        <w:t xml:space="preserve">octobre </w:t>
      </w:r>
      <w:r>
        <w:rPr>
          <w:rFonts w:ascii="Candara" w:hAnsi="Candara"/>
        </w:rPr>
        <w:t>20</w:t>
      </w:r>
      <w:r w:rsidR="00B76CCE">
        <w:rPr>
          <w:rFonts w:ascii="Candara" w:hAnsi="Candara"/>
        </w:rPr>
        <w:t>20</w:t>
      </w:r>
      <w:r>
        <w:rPr>
          <w:rFonts w:ascii="Candara" w:hAnsi="Candara"/>
        </w:rPr>
        <w:t xml:space="preserve"> et le 30 juin 20</w:t>
      </w:r>
      <w:r w:rsidR="00B76CCE">
        <w:rPr>
          <w:rFonts w:ascii="Candara" w:hAnsi="Candara"/>
        </w:rPr>
        <w:t>22</w:t>
      </w:r>
      <w:r>
        <w:rPr>
          <w:rFonts w:ascii="Candara" w:hAnsi="Candara"/>
        </w:rPr>
        <w:t xml:space="preserve">, </w:t>
      </w:r>
      <w:r w:rsidR="006F4825">
        <w:rPr>
          <w:rFonts w:ascii="Candara" w:hAnsi="Candara"/>
        </w:rPr>
        <w:t>afin que</w:t>
      </w:r>
      <w:r>
        <w:rPr>
          <w:rFonts w:ascii="Candara" w:hAnsi="Candara"/>
        </w:rPr>
        <w:t xml:space="preserve"> le CCCA-BTP puisse concevoir un projet groupé à présenter à l’Agence Erasmus+ France</w:t>
      </w:r>
      <w:r w:rsidR="00B47857">
        <w:rPr>
          <w:rFonts w:ascii="Candara" w:hAnsi="Candara"/>
        </w:rPr>
        <w:t xml:space="preserve"> </w:t>
      </w:r>
      <w:r>
        <w:rPr>
          <w:rFonts w:ascii="Candara" w:hAnsi="Candara"/>
        </w:rPr>
        <w:t>(cf.</w:t>
      </w:r>
      <w:r w:rsidR="006F4825" w:rsidRPr="006F4825">
        <w:rPr>
          <w:rFonts w:ascii="Segoe UI" w:hAnsi="Segoe UI" w:cs="Segoe UI"/>
          <w:color w:val="444444"/>
          <w:sz w:val="21"/>
          <w:szCs w:val="21"/>
        </w:rPr>
        <w:t xml:space="preserve"> </w:t>
      </w:r>
      <w:r w:rsidR="006F4825">
        <w:rPr>
          <w:rFonts w:ascii="Segoe UI" w:hAnsi="Segoe UI" w:cs="Segoe UI"/>
          <w:color w:val="444444"/>
          <w:sz w:val="21"/>
          <w:szCs w:val="21"/>
        </w:rPr>
        <w:t>APPEL À PROPOSITIONS 2020 — EAC/A02/2019 Programme Erasmus+2019/C 373/06</w:t>
      </w:r>
      <w:r>
        <w:rPr>
          <w:rFonts w:ascii="Candara" w:hAnsi="Candara"/>
        </w:rPr>
        <w:t>)</w:t>
      </w:r>
      <w:r w:rsidR="00B47857">
        <w:rPr>
          <w:rFonts w:ascii="Candara" w:hAnsi="Candara"/>
        </w:rPr>
        <w:t>.</w:t>
      </w:r>
    </w:p>
    <w:p w14:paraId="5C5AA114" w14:textId="480DDDA1" w:rsidR="00863A22" w:rsidRDefault="00863A22" w:rsidP="00863A22">
      <w:pPr>
        <w:spacing w:after="0" w:line="259" w:lineRule="auto"/>
        <w:ind w:left="0" w:firstLine="0"/>
        <w:rPr>
          <w:rFonts w:ascii="Candara" w:hAnsi="Candara"/>
        </w:rPr>
      </w:pPr>
    </w:p>
    <w:p w14:paraId="2B1AFAD3" w14:textId="5428FB8C" w:rsidR="00AB1B61" w:rsidRDefault="00AB1B61" w:rsidP="00863A22">
      <w:pPr>
        <w:spacing w:after="0" w:line="259" w:lineRule="auto"/>
        <w:ind w:left="0" w:firstLine="0"/>
        <w:rPr>
          <w:rFonts w:ascii="Candara" w:hAnsi="Candara"/>
        </w:rPr>
      </w:pPr>
      <w:r>
        <w:rPr>
          <w:rFonts w:ascii="Candara" w:hAnsi="Candara"/>
        </w:rPr>
        <w:t xml:space="preserve">Par conséquent, les organismes </w:t>
      </w:r>
      <w:r w:rsidR="00414324">
        <w:rPr>
          <w:rFonts w:ascii="Candara" w:hAnsi="Candara"/>
        </w:rPr>
        <w:t xml:space="preserve">de formation en apprentissage </w:t>
      </w:r>
      <w:r>
        <w:rPr>
          <w:rFonts w:ascii="Candara" w:hAnsi="Candara"/>
        </w:rPr>
        <w:t xml:space="preserve">souhaitant mettre en place des actions de mobilité européenne sur la période concernée par cet appel à projets </w:t>
      </w:r>
      <w:r w:rsidR="00451673">
        <w:rPr>
          <w:rFonts w:ascii="Candara" w:hAnsi="Candara"/>
        </w:rPr>
        <w:t xml:space="preserve">et bénéficier des subventions de la Commission européenne et </w:t>
      </w:r>
      <w:proofErr w:type="gramStart"/>
      <w:r w:rsidR="00451673">
        <w:rPr>
          <w:rFonts w:ascii="Candara" w:hAnsi="Candara"/>
        </w:rPr>
        <w:t xml:space="preserve">de </w:t>
      </w:r>
      <w:r w:rsidR="00244034">
        <w:rPr>
          <w:rFonts w:ascii="Candara" w:hAnsi="Candara"/>
        </w:rPr>
        <w:t>les</w:t>
      </w:r>
      <w:proofErr w:type="gramEnd"/>
      <w:r w:rsidR="00244034">
        <w:rPr>
          <w:rFonts w:ascii="Candara" w:hAnsi="Candara"/>
        </w:rPr>
        <w:t xml:space="preserve"> branches BTP</w:t>
      </w:r>
      <w:r w:rsidR="00451673">
        <w:rPr>
          <w:rFonts w:ascii="Candara" w:hAnsi="Candara"/>
        </w:rPr>
        <w:t xml:space="preserve"> </w:t>
      </w:r>
      <w:r>
        <w:rPr>
          <w:rFonts w:ascii="Candara" w:hAnsi="Candara"/>
        </w:rPr>
        <w:t xml:space="preserve">doivent transmettre au CCCA-BTP, DPFIP-PIC, par voie électronique à l’attention de </w:t>
      </w:r>
      <w:hyperlink r:id="rId8" w:history="1">
        <w:r w:rsidRPr="00D46552">
          <w:rPr>
            <w:rStyle w:val="Lienhypertexte"/>
            <w:rFonts w:ascii="Candara" w:hAnsi="Candara"/>
          </w:rPr>
          <w:t>agnes.hillion@ccca-btp.fr</w:t>
        </w:r>
      </w:hyperlink>
      <w:r>
        <w:rPr>
          <w:rFonts w:ascii="Candara" w:hAnsi="Candara"/>
        </w:rPr>
        <w:t>, le dossier suivant :</w:t>
      </w:r>
    </w:p>
    <w:p w14:paraId="5C05BEE2" w14:textId="77777777" w:rsidR="00AB1B61" w:rsidRDefault="00AB1B61" w:rsidP="00863A22">
      <w:pPr>
        <w:spacing w:after="0" w:line="259" w:lineRule="auto"/>
        <w:ind w:left="0" w:firstLine="0"/>
        <w:rPr>
          <w:rFonts w:ascii="Candara" w:hAnsi="Candara"/>
        </w:rPr>
      </w:pPr>
    </w:p>
    <w:p w14:paraId="6B6DBDC8" w14:textId="377649BE" w:rsidR="00AB1B61" w:rsidRDefault="00AB1B61" w:rsidP="00863A22">
      <w:pPr>
        <w:spacing w:after="0" w:line="259" w:lineRule="auto"/>
        <w:ind w:left="0" w:firstLine="0"/>
        <w:rPr>
          <w:rFonts w:ascii="Candara" w:hAnsi="Candara"/>
        </w:rPr>
      </w:pPr>
      <w:r w:rsidRPr="00451673">
        <w:rPr>
          <w:rFonts w:ascii="Candara" w:hAnsi="Candara"/>
          <w:b/>
        </w:rPr>
        <w:t>Annexe 01</w:t>
      </w:r>
      <w:r>
        <w:rPr>
          <w:rFonts w:ascii="Candara" w:hAnsi="Candara"/>
        </w:rPr>
        <w:t xml:space="preserve"> : Projet « BTP Mobilité+ </w:t>
      </w:r>
      <w:r w:rsidR="006F4825">
        <w:rPr>
          <w:rFonts w:ascii="Candara" w:hAnsi="Candara"/>
        </w:rPr>
        <w:t>2020 »</w:t>
      </w:r>
      <w:r>
        <w:rPr>
          <w:rFonts w:ascii="Candara" w:hAnsi="Candara"/>
        </w:rPr>
        <w:t xml:space="preserve"> - Dossier à renseigner, en veillant à remplir toutes les rubriques.</w:t>
      </w:r>
    </w:p>
    <w:p w14:paraId="393B5E77" w14:textId="77777777" w:rsidR="00AB1B61" w:rsidRDefault="00AB1B61" w:rsidP="00863A22">
      <w:pPr>
        <w:spacing w:after="0" w:line="259" w:lineRule="auto"/>
        <w:ind w:left="0" w:firstLine="0"/>
        <w:rPr>
          <w:rFonts w:ascii="Candara" w:hAnsi="Candara"/>
        </w:rPr>
      </w:pPr>
    </w:p>
    <w:p w14:paraId="059AEA0D" w14:textId="0BAA14AE" w:rsidR="00451673" w:rsidRDefault="00451673" w:rsidP="00451673">
      <w:pPr>
        <w:spacing w:after="0" w:line="259" w:lineRule="auto"/>
        <w:ind w:left="0" w:firstLine="0"/>
        <w:rPr>
          <w:rFonts w:ascii="Candara" w:hAnsi="Candara"/>
        </w:rPr>
      </w:pPr>
      <w:r w:rsidRPr="00451673">
        <w:rPr>
          <w:rFonts w:ascii="Candara" w:hAnsi="Candara"/>
          <w:b/>
        </w:rPr>
        <w:t>Annexe 02</w:t>
      </w:r>
      <w:r>
        <w:rPr>
          <w:rFonts w:ascii="Candara" w:hAnsi="Candara"/>
        </w:rPr>
        <w:t xml:space="preserve"> : </w:t>
      </w:r>
      <w:r w:rsidRPr="00451673">
        <w:rPr>
          <w:rFonts w:ascii="Candara" w:hAnsi="Candara"/>
        </w:rPr>
        <w:t>L</w:t>
      </w:r>
      <w:r>
        <w:rPr>
          <w:rFonts w:ascii="Candara" w:hAnsi="Candara"/>
        </w:rPr>
        <w:t xml:space="preserve">ettre de procuration </w:t>
      </w:r>
      <w:r w:rsidRPr="00451673">
        <w:rPr>
          <w:rFonts w:ascii="Candara" w:hAnsi="Candara"/>
        </w:rPr>
        <w:t>(composante obligatoire du dossier)</w:t>
      </w:r>
    </w:p>
    <w:p w14:paraId="5F92AC3C" w14:textId="77777777" w:rsidR="00451673" w:rsidRDefault="00451673" w:rsidP="00451673">
      <w:pPr>
        <w:spacing w:after="0" w:line="259" w:lineRule="auto"/>
        <w:ind w:left="0" w:firstLine="0"/>
        <w:rPr>
          <w:rFonts w:ascii="Candara" w:hAnsi="Candara"/>
        </w:rPr>
      </w:pPr>
    </w:p>
    <w:p w14:paraId="1D719113" w14:textId="78F91DC3" w:rsidR="000C01DE" w:rsidRDefault="00451673" w:rsidP="004466E2">
      <w:pPr>
        <w:spacing w:after="0" w:line="259" w:lineRule="auto"/>
        <w:ind w:left="0" w:firstLine="0"/>
        <w:rPr>
          <w:rFonts w:ascii="Candara" w:hAnsi="Candara"/>
        </w:rPr>
      </w:pPr>
      <w:r w:rsidRPr="00451673">
        <w:rPr>
          <w:rFonts w:ascii="Candara" w:hAnsi="Candara"/>
          <w:b/>
        </w:rPr>
        <w:t>L’échéance pour la réception des dossiers est fixée au</w:t>
      </w:r>
      <w:r w:rsidRPr="00451673">
        <w:rPr>
          <w:rFonts w:ascii="Candara" w:hAnsi="Candara"/>
          <w:b/>
          <w:color w:val="0070C0"/>
          <w:u w:val="single"/>
        </w:rPr>
        <w:t xml:space="preserve"> 2</w:t>
      </w:r>
      <w:r w:rsidR="006F4825">
        <w:rPr>
          <w:rFonts w:ascii="Candara" w:hAnsi="Candara"/>
          <w:b/>
          <w:color w:val="0070C0"/>
          <w:u w:val="single"/>
        </w:rPr>
        <w:t>0</w:t>
      </w:r>
      <w:r w:rsidRPr="00451673">
        <w:rPr>
          <w:rFonts w:ascii="Candara" w:hAnsi="Candara"/>
          <w:b/>
          <w:color w:val="0070C0"/>
          <w:u w:val="single"/>
        </w:rPr>
        <w:t xml:space="preserve"> décembre 201</w:t>
      </w:r>
      <w:r w:rsidR="009112E9">
        <w:rPr>
          <w:rFonts w:ascii="Candara" w:hAnsi="Candara"/>
          <w:b/>
          <w:color w:val="0070C0"/>
          <w:u w:val="single"/>
        </w:rPr>
        <w:t>9</w:t>
      </w:r>
      <w:r w:rsidR="006945FB">
        <w:rPr>
          <w:rFonts w:ascii="Candara" w:hAnsi="Candara"/>
          <w:b/>
          <w:color w:val="0070C0"/>
          <w:u w:val="single"/>
        </w:rPr>
        <w:t xml:space="preserve"> (ci-après)</w:t>
      </w:r>
      <w:r>
        <w:rPr>
          <w:rFonts w:ascii="Candara" w:hAnsi="Candara"/>
        </w:rPr>
        <w:t>.</w:t>
      </w:r>
    </w:p>
    <w:p w14:paraId="0CB55940" w14:textId="74F60B4F" w:rsidR="00F832A9" w:rsidRDefault="00F832A9">
      <w:pPr>
        <w:spacing w:after="160" w:line="259" w:lineRule="auto"/>
        <w:ind w:left="0" w:firstLine="0"/>
        <w:jc w:val="left"/>
        <w:rPr>
          <w:rFonts w:ascii="Candara" w:hAnsi="Candara"/>
        </w:rPr>
      </w:pPr>
      <w:r>
        <w:rPr>
          <w:rFonts w:ascii="Candara" w:hAnsi="Candara"/>
        </w:rPr>
        <w:br w:type="page"/>
      </w:r>
    </w:p>
    <w:p w14:paraId="1E1CBC47" w14:textId="77777777" w:rsidR="004466E2" w:rsidRPr="00BF42C8" w:rsidRDefault="004466E2" w:rsidP="004466E2">
      <w:pPr>
        <w:spacing w:after="0" w:line="259" w:lineRule="auto"/>
        <w:ind w:left="0" w:firstLine="0"/>
        <w:rPr>
          <w:rFonts w:ascii="Candara" w:hAnsi="Candara"/>
        </w:rPr>
      </w:pPr>
    </w:p>
    <w:p w14:paraId="28D75481" w14:textId="149C9770" w:rsidR="00B57817" w:rsidRPr="00077215" w:rsidRDefault="00276216" w:rsidP="00B57817">
      <w:pPr>
        <w:pStyle w:val="Titre1"/>
        <w:ind w:left="-5"/>
        <w:rPr>
          <w:rFonts w:ascii="Candara" w:hAnsi="Candara"/>
          <w:smallCaps/>
          <w:sz w:val="24"/>
          <w:szCs w:val="24"/>
        </w:rPr>
      </w:pPr>
      <w:r w:rsidRPr="00077215">
        <w:rPr>
          <w:rFonts w:ascii="Candara" w:hAnsi="Candara"/>
          <w:smallCaps/>
          <w:sz w:val="24"/>
          <w:szCs w:val="24"/>
        </w:rPr>
        <w:t xml:space="preserve"> </w:t>
      </w:r>
      <w:r w:rsidR="00B57817" w:rsidRPr="00077215">
        <w:rPr>
          <w:rFonts w:ascii="Candara" w:hAnsi="Candara"/>
          <w:smallCaps/>
          <w:sz w:val="24"/>
          <w:szCs w:val="24"/>
        </w:rPr>
        <w:t xml:space="preserve"> </w:t>
      </w:r>
      <w:r w:rsidR="00E47D4C" w:rsidRPr="00077215">
        <w:rPr>
          <w:rFonts w:ascii="Candara" w:hAnsi="Candara"/>
          <w:smallCaps/>
          <w:sz w:val="24"/>
          <w:szCs w:val="24"/>
        </w:rPr>
        <w:t>6</w:t>
      </w:r>
      <w:r w:rsidR="005E2CFE">
        <w:rPr>
          <w:rFonts w:ascii="Candara" w:hAnsi="Candara"/>
          <w:smallCaps/>
          <w:sz w:val="24"/>
          <w:szCs w:val="24"/>
        </w:rPr>
        <w:t xml:space="preserve">.  Critères de </w:t>
      </w:r>
      <w:r w:rsidR="00F832A9">
        <w:rPr>
          <w:rFonts w:ascii="Candara" w:hAnsi="Candara"/>
          <w:smallCaps/>
          <w:sz w:val="24"/>
          <w:szCs w:val="24"/>
        </w:rPr>
        <w:t>référencement</w:t>
      </w:r>
    </w:p>
    <w:p w14:paraId="48118BE5" w14:textId="77777777"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6430B99D" w14:textId="0BE2EE5B" w:rsidR="001B70EB" w:rsidRPr="00BF42C8" w:rsidRDefault="00077215" w:rsidP="00E8340C">
      <w:pPr>
        <w:ind w:left="-5"/>
        <w:rPr>
          <w:rFonts w:ascii="Candara" w:hAnsi="Candara"/>
        </w:rPr>
      </w:pPr>
      <w:r>
        <w:rPr>
          <w:rFonts w:ascii="Candara" w:hAnsi="Candara"/>
        </w:rPr>
        <w:t xml:space="preserve">Les projets de mobilité européenne </w:t>
      </w:r>
      <w:r w:rsidR="00E8340C">
        <w:rPr>
          <w:rFonts w:ascii="Candara" w:hAnsi="Candara"/>
        </w:rPr>
        <w:t xml:space="preserve">seront </w:t>
      </w:r>
      <w:r w:rsidR="00276216" w:rsidRPr="00BF42C8">
        <w:rPr>
          <w:rFonts w:ascii="Candara" w:hAnsi="Candara"/>
        </w:rPr>
        <w:t>apprécié</w:t>
      </w:r>
      <w:r>
        <w:rPr>
          <w:rFonts w:ascii="Candara" w:hAnsi="Candara"/>
        </w:rPr>
        <w:t>s</w:t>
      </w:r>
      <w:r w:rsidR="00276216" w:rsidRPr="00BF42C8">
        <w:rPr>
          <w:rFonts w:ascii="Candara" w:hAnsi="Candara"/>
        </w:rPr>
        <w:t xml:space="preserve"> en fonction des critères énon</w:t>
      </w:r>
      <w:r w:rsidR="000C01DE" w:rsidRPr="00BF42C8">
        <w:rPr>
          <w:rFonts w:ascii="Candara" w:hAnsi="Candara"/>
        </w:rPr>
        <w:t xml:space="preserve">cés </w:t>
      </w:r>
      <w:r w:rsidR="00E8340C">
        <w:rPr>
          <w:rFonts w:ascii="Candara" w:hAnsi="Candara"/>
        </w:rPr>
        <w:t>ci-dessous</w:t>
      </w:r>
      <w:r w:rsidR="00276216" w:rsidRPr="00BF42C8">
        <w:rPr>
          <w:rFonts w:ascii="Candara" w:hAnsi="Candara"/>
        </w:rPr>
        <w:t xml:space="preserve">. </w:t>
      </w:r>
    </w:p>
    <w:p w14:paraId="3C4DABAE" w14:textId="77777777" w:rsidR="000C01DE" w:rsidRPr="00BF42C8" w:rsidRDefault="00276216" w:rsidP="00E8340C">
      <w:pPr>
        <w:spacing w:after="0" w:line="259" w:lineRule="auto"/>
        <w:ind w:left="0" w:firstLine="0"/>
        <w:rPr>
          <w:rFonts w:ascii="Candara" w:hAnsi="Candara"/>
        </w:rPr>
      </w:pPr>
      <w:r w:rsidRPr="00BF42C8">
        <w:rPr>
          <w:rFonts w:ascii="Candara" w:hAnsi="Candara"/>
        </w:rPr>
        <w:t xml:space="preserve"> </w:t>
      </w:r>
    </w:p>
    <w:p w14:paraId="1F1B3A7E" w14:textId="66FB662B" w:rsidR="004466E2" w:rsidRDefault="00B57817" w:rsidP="00E8340C">
      <w:pPr>
        <w:spacing w:after="0" w:line="259" w:lineRule="auto"/>
        <w:ind w:left="0" w:firstLine="0"/>
        <w:rPr>
          <w:rFonts w:ascii="Candara" w:hAnsi="Candara"/>
        </w:rPr>
      </w:pPr>
      <w:r w:rsidRPr="00BF42C8">
        <w:rPr>
          <w:rFonts w:ascii="Candara" w:hAnsi="Candara"/>
        </w:rPr>
        <w:t xml:space="preserve">Il s’agit de </w:t>
      </w:r>
      <w:r w:rsidRPr="00BF42C8">
        <w:rPr>
          <w:rFonts w:ascii="Candara" w:hAnsi="Candara"/>
          <w:b/>
        </w:rPr>
        <w:t>l’ensemble</w:t>
      </w:r>
      <w:r w:rsidRPr="00BF42C8">
        <w:rPr>
          <w:rFonts w:ascii="Candara" w:hAnsi="Candara"/>
        </w:rPr>
        <w:t xml:space="preserve"> des points </w:t>
      </w:r>
      <w:r w:rsidR="00E316E3" w:rsidRPr="00BF42C8">
        <w:rPr>
          <w:rFonts w:ascii="Candara" w:hAnsi="Candara"/>
        </w:rPr>
        <w:t xml:space="preserve">(sur 100 points) ou pourcentages </w:t>
      </w:r>
      <w:r w:rsidR="004466E2">
        <w:rPr>
          <w:rFonts w:ascii="Candara" w:hAnsi="Candara"/>
        </w:rPr>
        <w:t>suivants :</w:t>
      </w:r>
    </w:p>
    <w:p w14:paraId="76639FEE" w14:textId="77777777" w:rsidR="004466E2" w:rsidRDefault="004466E2" w:rsidP="00E8340C">
      <w:pPr>
        <w:spacing w:after="0" w:line="259" w:lineRule="auto"/>
        <w:ind w:left="0" w:firstLine="0"/>
        <w:rPr>
          <w:rFonts w:ascii="Candara" w:hAnsi="Candara"/>
        </w:rPr>
      </w:pPr>
    </w:p>
    <w:p w14:paraId="682753FA" w14:textId="4D0C54DB" w:rsidR="00E47D4C" w:rsidRPr="00E8340C" w:rsidRDefault="004466E2" w:rsidP="00E8340C">
      <w:pPr>
        <w:pStyle w:val="Paragraphedeliste"/>
        <w:numPr>
          <w:ilvl w:val="0"/>
          <w:numId w:val="22"/>
        </w:numPr>
        <w:spacing w:after="0" w:line="259" w:lineRule="auto"/>
        <w:rPr>
          <w:rFonts w:ascii="Candara" w:hAnsi="Candara"/>
        </w:rPr>
      </w:pPr>
      <w:r w:rsidRPr="00E8340C">
        <w:rPr>
          <w:rFonts w:ascii="Candara" w:hAnsi="Candara"/>
        </w:rPr>
        <w:t>capital d’e</w:t>
      </w:r>
      <w:r w:rsidR="00B57817" w:rsidRPr="00E8340C">
        <w:rPr>
          <w:rFonts w:ascii="Candara" w:hAnsi="Candara"/>
        </w:rPr>
        <w:t>xpertise</w:t>
      </w:r>
      <w:r w:rsidRPr="00E8340C">
        <w:rPr>
          <w:rFonts w:ascii="Candara" w:hAnsi="Candara"/>
        </w:rPr>
        <w:t xml:space="preserve"> </w:t>
      </w:r>
      <w:r w:rsidR="00B57817" w:rsidRPr="00E8340C">
        <w:rPr>
          <w:rFonts w:ascii="Candara" w:hAnsi="Candara"/>
        </w:rPr>
        <w:t xml:space="preserve">et </w:t>
      </w:r>
      <w:r w:rsidRPr="00E8340C">
        <w:rPr>
          <w:rFonts w:ascii="Candara" w:hAnsi="Candara"/>
        </w:rPr>
        <w:t xml:space="preserve">éventuellement </w:t>
      </w:r>
      <w:r w:rsidR="00B57817" w:rsidRPr="00E8340C">
        <w:rPr>
          <w:rFonts w:ascii="Candara" w:hAnsi="Candara"/>
        </w:rPr>
        <w:t>expérience</w:t>
      </w:r>
      <w:r w:rsidRPr="00E8340C">
        <w:rPr>
          <w:rFonts w:ascii="Candara" w:hAnsi="Candara"/>
        </w:rPr>
        <w:t xml:space="preserve"> et</w:t>
      </w:r>
      <w:r w:rsidR="00267EA3" w:rsidRPr="00E8340C">
        <w:rPr>
          <w:rFonts w:ascii="Candara" w:hAnsi="Candara"/>
        </w:rPr>
        <w:t xml:space="preserve"> références</w:t>
      </w:r>
      <w:r w:rsidR="006945FB">
        <w:rPr>
          <w:rFonts w:ascii="Candara" w:hAnsi="Candara"/>
        </w:rPr>
        <w:t xml:space="preserve"> (dans quels domaines ?)</w:t>
      </w:r>
      <w:r w:rsidR="00267EA3" w:rsidRPr="00E8340C">
        <w:rPr>
          <w:rFonts w:ascii="Candara" w:hAnsi="Candara"/>
        </w:rPr>
        <w:t xml:space="preserve"> </w:t>
      </w:r>
      <w:r w:rsidR="00E316E3" w:rsidRPr="00E8340C">
        <w:rPr>
          <w:rFonts w:ascii="Candara" w:hAnsi="Candara"/>
        </w:rPr>
        <w:t>(</w:t>
      </w:r>
      <w:r w:rsidRPr="00E8340C">
        <w:rPr>
          <w:rFonts w:ascii="Candara" w:hAnsi="Candara"/>
        </w:rPr>
        <w:t>15</w:t>
      </w:r>
      <w:r w:rsidR="00E316E3" w:rsidRPr="00E8340C">
        <w:rPr>
          <w:rFonts w:ascii="Candara" w:hAnsi="Candara"/>
        </w:rPr>
        <w:t xml:space="preserve"> </w:t>
      </w:r>
      <w:r w:rsidRPr="00E8340C">
        <w:rPr>
          <w:rFonts w:ascii="Candara" w:hAnsi="Candara"/>
        </w:rPr>
        <w:t>%) ;</w:t>
      </w:r>
    </w:p>
    <w:p w14:paraId="55FE5721" w14:textId="7B01CFB0" w:rsidR="004466E2" w:rsidRPr="00E8340C" w:rsidRDefault="004466E2" w:rsidP="00E8340C">
      <w:pPr>
        <w:pStyle w:val="Paragraphedeliste"/>
        <w:numPr>
          <w:ilvl w:val="0"/>
          <w:numId w:val="22"/>
        </w:numPr>
        <w:spacing w:after="0" w:line="259" w:lineRule="auto"/>
        <w:rPr>
          <w:rFonts w:ascii="Candara" w:hAnsi="Candara"/>
        </w:rPr>
      </w:pPr>
      <w:r w:rsidRPr="00E8340C">
        <w:rPr>
          <w:rFonts w:ascii="Candara" w:hAnsi="Candara"/>
        </w:rPr>
        <w:t>qualité des objectifs pédagogiques du projet de mobilité, des évaluations et des outils pour la mise en place et le suivi pédagogique, capacité d’accompagnement des apprentis dans le projet (4</w:t>
      </w:r>
      <w:r w:rsidR="00E8340C" w:rsidRPr="00E8340C">
        <w:rPr>
          <w:rFonts w:ascii="Candara" w:hAnsi="Candara"/>
        </w:rPr>
        <w:t>5</w:t>
      </w:r>
      <w:r w:rsidRPr="00E8340C">
        <w:rPr>
          <w:rFonts w:ascii="Candara" w:hAnsi="Candara"/>
        </w:rPr>
        <w:t xml:space="preserve"> %) ;</w:t>
      </w:r>
    </w:p>
    <w:p w14:paraId="07DBD443" w14:textId="6D20438D" w:rsidR="004466E2" w:rsidRPr="00E8340C" w:rsidRDefault="004466E2" w:rsidP="00E8340C">
      <w:pPr>
        <w:pStyle w:val="Paragraphedeliste"/>
        <w:numPr>
          <w:ilvl w:val="0"/>
          <w:numId w:val="22"/>
        </w:numPr>
        <w:spacing w:after="0" w:line="259" w:lineRule="auto"/>
        <w:rPr>
          <w:rFonts w:ascii="Candara" w:hAnsi="Candara"/>
        </w:rPr>
      </w:pPr>
      <w:r w:rsidRPr="00E8340C">
        <w:rPr>
          <w:rFonts w:ascii="Candara" w:hAnsi="Candara"/>
        </w:rPr>
        <w:t>méthodologie et capacités d’o</w:t>
      </w:r>
      <w:r w:rsidR="00267EA3" w:rsidRPr="00E8340C">
        <w:rPr>
          <w:rFonts w:ascii="Candara" w:hAnsi="Candara"/>
        </w:rPr>
        <w:t xml:space="preserve">rganisation et </w:t>
      </w:r>
      <w:r w:rsidRPr="00E8340C">
        <w:rPr>
          <w:rFonts w:ascii="Candara" w:hAnsi="Candara"/>
        </w:rPr>
        <w:t xml:space="preserve">de </w:t>
      </w:r>
      <w:r w:rsidR="00267EA3" w:rsidRPr="00E8340C">
        <w:rPr>
          <w:rFonts w:ascii="Candara" w:hAnsi="Candara"/>
        </w:rPr>
        <w:t>gestion</w:t>
      </w:r>
      <w:r w:rsidR="006945FB">
        <w:rPr>
          <w:rFonts w:ascii="Candara" w:hAnsi="Candara"/>
        </w:rPr>
        <w:t>s</w:t>
      </w:r>
      <w:r w:rsidR="00267EA3" w:rsidRPr="00E8340C">
        <w:rPr>
          <w:rFonts w:ascii="Candara" w:hAnsi="Candara"/>
        </w:rPr>
        <w:t xml:space="preserve"> administrative </w:t>
      </w:r>
      <w:r w:rsidR="00E8340C" w:rsidRPr="00E8340C">
        <w:rPr>
          <w:rFonts w:ascii="Candara" w:hAnsi="Candara"/>
        </w:rPr>
        <w:t xml:space="preserve">et financière </w:t>
      </w:r>
      <w:r w:rsidRPr="00E8340C">
        <w:rPr>
          <w:rFonts w:ascii="Candara" w:hAnsi="Candara"/>
        </w:rPr>
        <w:t>de la mobilité européenne </w:t>
      </w:r>
      <w:r w:rsidR="00E8340C" w:rsidRPr="00E8340C">
        <w:rPr>
          <w:rFonts w:ascii="Candara" w:hAnsi="Candara"/>
        </w:rPr>
        <w:t>(20 %) </w:t>
      </w:r>
      <w:r w:rsidRPr="00E8340C">
        <w:rPr>
          <w:rFonts w:ascii="Candara" w:hAnsi="Candara"/>
        </w:rPr>
        <w:t xml:space="preserve">; </w:t>
      </w:r>
    </w:p>
    <w:p w14:paraId="49BB235D" w14:textId="3AEDE549" w:rsidR="000016E7" w:rsidRPr="00E8340C" w:rsidRDefault="004466E2" w:rsidP="00E8340C">
      <w:pPr>
        <w:pStyle w:val="Paragraphedeliste"/>
        <w:numPr>
          <w:ilvl w:val="0"/>
          <w:numId w:val="22"/>
        </w:numPr>
        <w:spacing w:after="0" w:line="259" w:lineRule="auto"/>
        <w:rPr>
          <w:rFonts w:ascii="Candara" w:hAnsi="Candara"/>
        </w:rPr>
      </w:pPr>
      <w:r w:rsidRPr="00E8340C">
        <w:rPr>
          <w:rFonts w:ascii="Candara" w:hAnsi="Candara"/>
        </w:rPr>
        <w:t xml:space="preserve">capacités de </w:t>
      </w:r>
      <w:r w:rsidR="00077215" w:rsidRPr="00E8340C">
        <w:rPr>
          <w:rFonts w:ascii="Candara" w:hAnsi="Candara"/>
        </w:rPr>
        <w:t xml:space="preserve">communication </w:t>
      </w:r>
      <w:r w:rsidR="00E8340C" w:rsidRPr="00E8340C">
        <w:rPr>
          <w:rFonts w:ascii="Candara" w:hAnsi="Candara"/>
        </w:rPr>
        <w:t xml:space="preserve">et de mobilisation des acteurs pour le projet </w:t>
      </w:r>
      <w:r w:rsidR="00B57817" w:rsidRPr="00E8340C">
        <w:rPr>
          <w:rFonts w:ascii="Candara" w:hAnsi="Candara"/>
        </w:rPr>
        <w:t>(</w:t>
      </w:r>
      <w:r w:rsidR="00E8340C" w:rsidRPr="00E8340C">
        <w:rPr>
          <w:rFonts w:ascii="Candara" w:hAnsi="Candara"/>
        </w:rPr>
        <w:t>20</w:t>
      </w:r>
      <w:r w:rsidR="00E47D4C" w:rsidRPr="00E8340C">
        <w:rPr>
          <w:rFonts w:ascii="Candara" w:hAnsi="Candara"/>
        </w:rPr>
        <w:t xml:space="preserve"> </w:t>
      </w:r>
      <w:r w:rsidR="00B57817" w:rsidRPr="00E8340C">
        <w:rPr>
          <w:rFonts w:ascii="Candara" w:hAnsi="Candara"/>
        </w:rPr>
        <w:t>%)</w:t>
      </w:r>
      <w:r w:rsidR="00E8340C" w:rsidRPr="00E8340C">
        <w:rPr>
          <w:rFonts w:ascii="Candara" w:hAnsi="Candara"/>
        </w:rPr>
        <w:t>.</w:t>
      </w:r>
    </w:p>
    <w:p w14:paraId="6F54C312" w14:textId="20E24D4D" w:rsidR="000016E7" w:rsidRDefault="000016E7" w:rsidP="000016E7">
      <w:pPr>
        <w:spacing w:after="0" w:line="259" w:lineRule="auto"/>
        <w:ind w:left="720" w:firstLine="0"/>
        <w:jc w:val="left"/>
        <w:rPr>
          <w:rFonts w:ascii="Candara" w:hAnsi="Candara"/>
        </w:rPr>
      </w:pPr>
    </w:p>
    <w:p w14:paraId="24BC3E18" w14:textId="1FE87790" w:rsidR="000016E7" w:rsidRPr="00E8340C" w:rsidRDefault="000016E7" w:rsidP="00E8340C">
      <w:pPr>
        <w:spacing w:after="0" w:line="259" w:lineRule="auto"/>
        <w:ind w:left="0" w:firstLine="0"/>
        <w:jc w:val="left"/>
        <w:rPr>
          <w:rFonts w:ascii="Candara" w:hAnsi="Candara"/>
          <w:b/>
        </w:rPr>
      </w:pPr>
      <w:r w:rsidRPr="00E8340C">
        <w:rPr>
          <w:rFonts w:ascii="Candara" w:hAnsi="Candara"/>
          <w:b/>
        </w:rPr>
        <w:t>Facteurs de réunion</w:t>
      </w:r>
      <w:r w:rsidR="00E8340C" w:rsidRPr="00E8340C">
        <w:rPr>
          <w:rFonts w:ascii="Candara" w:hAnsi="Candara"/>
          <w:b/>
        </w:rPr>
        <w:t xml:space="preserve"> et de classement des critères</w:t>
      </w:r>
    </w:p>
    <w:p w14:paraId="3E5A14F2" w14:textId="77777777" w:rsidR="000016E7" w:rsidRPr="00BF42C8" w:rsidRDefault="000016E7" w:rsidP="000016E7">
      <w:pPr>
        <w:spacing w:after="0" w:line="259" w:lineRule="auto"/>
        <w:ind w:left="0" w:firstLine="0"/>
        <w:jc w:val="left"/>
        <w:rPr>
          <w:rFonts w:ascii="Candara" w:hAnsi="Candara"/>
        </w:rPr>
      </w:pPr>
    </w:p>
    <w:p w14:paraId="763E9252" w14:textId="421031CF" w:rsidR="000016E7" w:rsidRPr="00E8340C" w:rsidRDefault="000016E7" w:rsidP="00E8340C">
      <w:pPr>
        <w:spacing w:after="0" w:line="259" w:lineRule="auto"/>
        <w:ind w:left="0" w:firstLine="0"/>
        <w:jc w:val="left"/>
        <w:rPr>
          <w:rFonts w:ascii="Candara" w:hAnsi="Candara"/>
          <w:b/>
          <w:i/>
        </w:rPr>
      </w:pPr>
      <w:r w:rsidRPr="00E8340C">
        <w:rPr>
          <w:rFonts w:ascii="Candara" w:hAnsi="Candara"/>
          <w:b/>
          <w:i/>
        </w:rPr>
        <w:t xml:space="preserve">Exigences qualitatives une fois les </w:t>
      </w:r>
      <w:r w:rsidR="00E8340C" w:rsidRPr="00E8340C">
        <w:rPr>
          <w:rFonts w:ascii="Candara" w:hAnsi="Candara"/>
          <w:b/>
          <w:i/>
        </w:rPr>
        <w:t>subventions européennes (bourses)</w:t>
      </w:r>
      <w:r w:rsidR="00E8340C">
        <w:rPr>
          <w:rFonts w:ascii="Candara" w:hAnsi="Candara"/>
          <w:b/>
          <w:i/>
        </w:rPr>
        <w:t xml:space="preserve"> accordées :</w:t>
      </w:r>
    </w:p>
    <w:p w14:paraId="2848F0C8" w14:textId="225A1303" w:rsidR="000016E7" w:rsidRPr="000016E7" w:rsidRDefault="00E8340C" w:rsidP="00E8340C">
      <w:pPr>
        <w:pStyle w:val="Paragraphedeliste"/>
        <w:numPr>
          <w:ilvl w:val="0"/>
          <w:numId w:val="22"/>
        </w:numPr>
        <w:spacing w:after="0" w:line="259" w:lineRule="auto"/>
        <w:rPr>
          <w:rFonts w:ascii="Candara" w:hAnsi="Candara"/>
        </w:rPr>
      </w:pPr>
      <w:r>
        <w:rPr>
          <w:rFonts w:ascii="Candara" w:hAnsi="Candara"/>
        </w:rPr>
        <w:t>c</w:t>
      </w:r>
      <w:r w:rsidR="000016E7" w:rsidRPr="000016E7">
        <w:rPr>
          <w:rFonts w:ascii="Candara" w:hAnsi="Candara"/>
        </w:rPr>
        <w:t xml:space="preserve">onstruire un partenariat fiable avec un centre de formation ou une entreprise d’accueil à l’étranger ; </w:t>
      </w:r>
    </w:p>
    <w:p w14:paraId="1149F5FC" w14:textId="3B0B7379" w:rsidR="000016E7" w:rsidRPr="000016E7" w:rsidRDefault="00E8340C" w:rsidP="00E8340C">
      <w:pPr>
        <w:pStyle w:val="Paragraphedeliste"/>
        <w:numPr>
          <w:ilvl w:val="0"/>
          <w:numId w:val="22"/>
        </w:numPr>
        <w:spacing w:after="0" w:line="259" w:lineRule="auto"/>
        <w:rPr>
          <w:rFonts w:ascii="Candara" w:hAnsi="Candara"/>
        </w:rPr>
      </w:pPr>
      <w:r>
        <w:rPr>
          <w:rFonts w:ascii="Candara" w:hAnsi="Candara"/>
        </w:rPr>
        <w:t>s</w:t>
      </w:r>
      <w:r w:rsidR="000016E7" w:rsidRPr="000016E7">
        <w:rPr>
          <w:rFonts w:ascii="Candara" w:hAnsi="Candara"/>
        </w:rPr>
        <w:t>’assurer du contenu et de la cohérence pédagogique des actions de formation à l’étranger en lien</w:t>
      </w:r>
      <w:r w:rsidR="006945FB">
        <w:rPr>
          <w:rFonts w:ascii="Candara" w:hAnsi="Candara"/>
        </w:rPr>
        <w:t xml:space="preserve"> avec</w:t>
      </w:r>
      <w:r w:rsidR="000016E7" w:rsidRPr="000016E7">
        <w:rPr>
          <w:rFonts w:ascii="Candara" w:hAnsi="Candara"/>
        </w:rPr>
        <w:t xml:space="preserve"> les parcours nationaux ; </w:t>
      </w:r>
    </w:p>
    <w:p w14:paraId="5D6E8968" w14:textId="1245281F" w:rsidR="000016E7" w:rsidRPr="000016E7" w:rsidRDefault="00E8340C" w:rsidP="00E8340C">
      <w:pPr>
        <w:pStyle w:val="Paragraphedeliste"/>
        <w:numPr>
          <w:ilvl w:val="0"/>
          <w:numId w:val="22"/>
        </w:numPr>
        <w:spacing w:after="0" w:line="259" w:lineRule="auto"/>
        <w:rPr>
          <w:rFonts w:ascii="Candara" w:hAnsi="Candara"/>
        </w:rPr>
      </w:pPr>
      <w:r>
        <w:rPr>
          <w:rFonts w:ascii="Candara" w:hAnsi="Candara"/>
        </w:rPr>
        <w:t>m</w:t>
      </w:r>
      <w:r w:rsidR="000016E7" w:rsidRPr="000016E7">
        <w:rPr>
          <w:rFonts w:ascii="Candara" w:hAnsi="Candara"/>
        </w:rPr>
        <w:t xml:space="preserve">obiliser le cadre d’évaluation des acquis d’apprentissage à l’étranger (ECVET) ; </w:t>
      </w:r>
    </w:p>
    <w:p w14:paraId="749A31D8" w14:textId="5C3871E3" w:rsidR="000016E7" w:rsidRPr="000016E7" w:rsidRDefault="000016E7" w:rsidP="00E8340C">
      <w:pPr>
        <w:pStyle w:val="Paragraphedeliste"/>
        <w:numPr>
          <w:ilvl w:val="0"/>
          <w:numId w:val="22"/>
        </w:numPr>
        <w:spacing w:after="0" w:line="259" w:lineRule="auto"/>
        <w:rPr>
          <w:rFonts w:ascii="Candara" w:hAnsi="Candara"/>
        </w:rPr>
      </w:pPr>
      <w:r w:rsidRPr="000016E7">
        <w:rPr>
          <w:rFonts w:ascii="Candara" w:hAnsi="Candara"/>
        </w:rPr>
        <w:t>construire l’action de formation en étroite collaboration avec l’entreprise d’origine du jeune, le formateur d’</w:t>
      </w:r>
      <w:r w:rsidR="00663462">
        <w:rPr>
          <w:rFonts w:ascii="Candara" w:hAnsi="Candara"/>
        </w:rPr>
        <w:t>e</w:t>
      </w:r>
      <w:r w:rsidR="0081595C">
        <w:rPr>
          <w:rFonts w:ascii="Candara" w:hAnsi="Candara"/>
        </w:rPr>
        <w:t>nseignement général</w:t>
      </w:r>
      <w:r w:rsidRPr="000016E7">
        <w:rPr>
          <w:rFonts w:ascii="Candara" w:hAnsi="Candara"/>
        </w:rPr>
        <w:t xml:space="preserve"> et le formateur d’</w:t>
      </w:r>
      <w:r w:rsidR="00663462">
        <w:rPr>
          <w:rFonts w:ascii="Candara" w:hAnsi="Candara"/>
        </w:rPr>
        <w:t>e</w:t>
      </w:r>
      <w:r w:rsidR="0081595C">
        <w:rPr>
          <w:rFonts w:ascii="Candara" w:hAnsi="Candara"/>
        </w:rPr>
        <w:t>nseignement professionnel</w:t>
      </w:r>
      <w:r w:rsidR="007A76B9">
        <w:rPr>
          <w:rFonts w:ascii="Candara" w:hAnsi="Candara"/>
        </w:rPr>
        <w:t> </w:t>
      </w:r>
      <w:r w:rsidRPr="000016E7">
        <w:rPr>
          <w:rFonts w:ascii="Candara" w:hAnsi="Candara"/>
        </w:rPr>
        <w:t>;</w:t>
      </w:r>
    </w:p>
    <w:p w14:paraId="3CB9CCC7" w14:textId="44BA1B6E" w:rsidR="005A2AAA" w:rsidRDefault="00E8340C" w:rsidP="00E8340C">
      <w:pPr>
        <w:pStyle w:val="Paragraphedeliste"/>
        <w:numPr>
          <w:ilvl w:val="0"/>
          <w:numId w:val="22"/>
        </w:numPr>
        <w:spacing w:after="0" w:line="259" w:lineRule="auto"/>
        <w:rPr>
          <w:rFonts w:ascii="Candara" w:hAnsi="Candara"/>
        </w:rPr>
      </w:pPr>
      <w:r>
        <w:rPr>
          <w:rFonts w:ascii="Candara" w:hAnsi="Candara"/>
        </w:rPr>
        <w:t>f</w:t>
      </w:r>
      <w:r w:rsidR="000016E7" w:rsidRPr="000016E7">
        <w:rPr>
          <w:rFonts w:ascii="Candara" w:hAnsi="Candara"/>
        </w:rPr>
        <w:t>aire participer le personnel dédié à la m</w:t>
      </w:r>
      <w:r>
        <w:rPr>
          <w:rFonts w:ascii="Candara" w:hAnsi="Candara"/>
        </w:rPr>
        <w:t xml:space="preserve">obilité européenne à des actions </w:t>
      </w:r>
      <w:r w:rsidR="000016E7" w:rsidRPr="000016E7">
        <w:rPr>
          <w:rFonts w:ascii="Candara" w:hAnsi="Candara"/>
        </w:rPr>
        <w:t>d’accompagnement et de professionnalisation organisées par le CCCA-BTP.</w:t>
      </w:r>
    </w:p>
    <w:p w14:paraId="4AD156F1" w14:textId="5C014533" w:rsidR="00880E92" w:rsidRDefault="00880E92" w:rsidP="0081595C">
      <w:pPr>
        <w:pStyle w:val="Paragraphedeliste"/>
        <w:spacing w:after="0" w:line="259" w:lineRule="auto"/>
        <w:ind w:left="360" w:firstLine="0"/>
        <w:rPr>
          <w:rFonts w:ascii="Candara" w:hAnsi="Candara"/>
        </w:rPr>
      </w:pPr>
    </w:p>
    <w:p w14:paraId="3E8CEFC1" w14:textId="314FC5AE" w:rsidR="009E6F66" w:rsidRPr="00E8340C" w:rsidRDefault="00880E92" w:rsidP="00E8340C">
      <w:pPr>
        <w:spacing w:after="0" w:line="259" w:lineRule="auto"/>
        <w:ind w:left="0" w:firstLine="0"/>
        <w:jc w:val="left"/>
        <w:rPr>
          <w:rFonts w:ascii="Candara" w:hAnsi="Candara"/>
          <w:b/>
          <w:i/>
        </w:rPr>
      </w:pPr>
      <w:r w:rsidRPr="00E8340C">
        <w:rPr>
          <w:rFonts w:ascii="Candara" w:hAnsi="Candara"/>
          <w:b/>
          <w:i/>
        </w:rPr>
        <w:t xml:space="preserve">Exigences administratives dans la gestion du projet une fois les </w:t>
      </w:r>
      <w:r w:rsidR="00E8340C" w:rsidRPr="00E8340C">
        <w:rPr>
          <w:rFonts w:ascii="Candara" w:hAnsi="Candara"/>
          <w:b/>
          <w:i/>
        </w:rPr>
        <w:t>subventions européennes (bourses)</w:t>
      </w:r>
      <w:r w:rsidR="00E8340C">
        <w:rPr>
          <w:rFonts w:ascii="Candara" w:hAnsi="Candara"/>
          <w:b/>
          <w:i/>
        </w:rPr>
        <w:t xml:space="preserve"> accordées :</w:t>
      </w:r>
    </w:p>
    <w:p w14:paraId="7A406A3B" w14:textId="252A2D7E" w:rsidR="00880E92" w:rsidRPr="00880E92" w:rsidRDefault="007A76B9" w:rsidP="007A76B9">
      <w:pPr>
        <w:pStyle w:val="Paragraphedeliste"/>
        <w:numPr>
          <w:ilvl w:val="0"/>
          <w:numId w:val="22"/>
        </w:numPr>
        <w:spacing w:after="0" w:line="259" w:lineRule="auto"/>
        <w:rPr>
          <w:rFonts w:ascii="Candara" w:hAnsi="Candara"/>
        </w:rPr>
      </w:pPr>
      <w:r>
        <w:rPr>
          <w:rFonts w:ascii="Candara" w:hAnsi="Candara"/>
        </w:rPr>
        <w:t>s</w:t>
      </w:r>
      <w:r w:rsidR="00880E92" w:rsidRPr="00880E92">
        <w:rPr>
          <w:rFonts w:ascii="Candara" w:hAnsi="Candara"/>
        </w:rPr>
        <w:t>’engager à utiliser toutes les bourses qui seront accordées pour la mobilité européenne ;</w:t>
      </w:r>
    </w:p>
    <w:p w14:paraId="143864CE" w14:textId="5E200600" w:rsidR="00880E92" w:rsidRPr="00880E92" w:rsidRDefault="007A76B9" w:rsidP="007A76B9">
      <w:pPr>
        <w:pStyle w:val="Paragraphedeliste"/>
        <w:numPr>
          <w:ilvl w:val="0"/>
          <w:numId w:val="22"/>
        </w:numPr>
        <w:spacing w:after="0" w:line="259" w:lineRule="auto"/>
        <w:rPr>
          <w:rFonts w:ascii="Candara" w:hAnsi="Candara"/>
        </w:rPr>
      </w:pPr>
      <w:r>
        <w:rPr>
          <w:rFonts w:ascii="Candara" w:hAnsi="Candara"/>
        </w:rPr>
        <w:t>u</w:t>
      </w:r>
      <w:r w:rsidR="00880E92" w:rsidRPr="00880E92">
        <w:rPr>
          <w:rFonts w:ascii="Candara" w:hAnsi="Candara"/>
        </w:rPr>
        <w:t xml:space="preserve">tiliser UNIQUEMENT les supports </w:t>
      </w:r>
      <w:r>
        <w:rPr>
          <w:rFonts w:ascii="Candara" w:hAnsi="Candara"/>
        </w:rPr>
        <w:t>fournis par le CCCA-BTP (contrat financier, c</w:t>
      </w:r>
      <w:r w:rsidR="00880E92" w:rsidRPr="00880E92">
        <w:rPr>
          <w:rFonts w:ascii="Candara" w:hAnsi="Candara"/>
        </w:rPr>
        <w:t>ontrat p</w:t>
      </w:r>
      <w:r>
        <w:rPr>
          <w:rFonts w:ascii="Candara" w:hAnsi="Candara"/>
        </w:rPr>
        <w:t>édagogique, engagement qualité et a</w:t>
      </w:r>
      <w:r w:rsidR="00880E92" w:rsidRPr="00880E92">
        <w:rPr>
          <w:rFonts w:ascii="Candara" w:hAnsi="Candara"/>
        </w:rPr>
        <w:t>ttestation de présence) ;</w:t>
      </w:r>
    </w:p>
    <w:p w14:paraId="527FE09E" w14:textId="0D9315EE" w:rsidR="00880E92" w:rsidRPr="00880E92" w:rsidRDefault="007A76B9" w:rsidP="007A76B9">
      <w:pPr>
        <w:pStyle w:val="Paragraphedeliste"/>
        <w:numPr>
          <w:ilvl w:val="0"/>
          <w:numId w:val="22"/>
        </w:numPr>
        <w:spacing w:after="0" w:line="259" w:lineRule="auto"/>
        <w:rPr>
          <w:rFonts w:ascii="Candara" w:hAnsi="Candara"/>
        </w:rPr>
      </w:pPr>
      <w:r>
        <w:rPr>
          <w:rFonts w:ascii="Candara" w:hAnsi="Candara"/>
        </w:rPr>
        <w:t>s</w:t>
      </w:r>
      <w:r w:rsidR="00880E92" w:rsidRPr="00880E92">
        <w:rPr>
          <w:rFonts w:ascii="Candara" w:hAnsi="Candara"/>
        </w:rPr>
        <w:t xml:space="preserve">aisir les </w:t>
      </w:r>
      <w:r>
        <w:rPr>
          <w:rFonts w:ascii="Candara" w:hAnsi="Candara"/>
        </w:rPr>
        <w:t xml:space="preserve">coordonnées des participants à la mobilité européenne </w:t>
      </w:r>
      <w:r w:rsidR="00880E92" w:rsidRPr="00880E92">
        <w:rPr>
          <w:rFonts w:ascii="Candara" w:hAnsi="Candara"/>
        </w:rPr>
        <w:t>dan</w:t>
      </w:r>
      <w:r>
        <w:rPr>
          <w:rFonts w:ascii="Candara" w:hAnsi="Candara"/>
        </w:rPr>
        <w:t>s le logiciel de la Commission e</w:t>
      </w:r>
      <w:r w:rsidR="00880E92" w:rsidRPr="00880E92">
        <w:rPr>
          <w:rFonts w:ascii="Candara" w:hAnsi="Candara"/>
        </w:rPr>
        <w:t xml:space="preserve">uropéenne de gestion de flux des </w:t>
      </w:r>
      <w:r>
        <w:rPr>
          <w:rFonts w:ascii="Candara" w:hAnsi="Candara"/>
        </w:rPr>
        <w:t>bénéficiaires</w:t>
      </w:r>
      <w:r w:rsidR="00880E92" w:rsidRPr="00880E92">
        <w:rPr>
          <w:rFonts w:ascii="Candara" w:hAnsi="Candara"/>
        </w:rPr>
        <w:t xml:space="preserve"> (Mobility Tool)</w:t>
      </w:r>
      <w:r>
        <w:rPr>
          <w:rFonts w:ascii="Candara" w:hAnsi="Candara"/>
        </w:rPr>
        <w:t> ;</w:t>
      </w:r>
    </w:p>
    <w:p w14:paraId="0ED8E691" w14:textId="43470ABE" w:rsidR="00880E92" w:rsidRPr="00880E92" w:rsidRDefault="007A76B9" w:rsidP="007A76B9">
      <w:pPr>
        <w:pStyle w:val="Paragraphedeliste"/>
        <w:numPr>
          <w:ilvl w:val="0"/>
          <w:numId w:val="22"/>
        </w:numPr>
        <w:spacing w:after="0" w:line="259" w:lineRule="auto"/>
        <w:rPr>
          <w:rFonts w:ascii="Candara" w:hAnsi="Candara"/>
        </w:rPr>
      </w:pPr>
      <w:r>
        <w:rPr>
          <w:rFonts w:ascii="Candara" w:hAnsi="Candara"/>
        </w:rPr>
        <w:t>v</w:t>
      </w:r>
      <w:r w:rsidR="00880E92" w:rsidRPr="00880E92">
        <w:rPr>
          <w:rFonts w:ascii="Candara" w:hAnsi="Candara"/>
        </w:rPr>
        <w:t>eiller au bon re</w:t>
      </w:r>
      <w:r>
        <w:rPr>
          <w:rFonts w:ascii="Candara" w:hAnsi="Candara"/>
        </w:rPr>
        <w:t xml:space="preserve">nseignement </w:t>
      </w:r>
      <w:r w:rsidR="00880E92" w:rsidRPr="00880E92">
        <w:rPr>
          <w:rFonts w:ascii="Candara" w:hAnsi="Candara"/>
        </w:rPr>
        <w:t>des questionnair</w:t>
      </w:r>
      <w:r>
        <w:rPr>
          <w:rFonts w:ascii="Candara" w:hAnsi="Candara"/>
        </w:rPr>
        <w:t xml:space="preserve">es européens d’évaluation des </w:t>
      </w:r>
      <w:r w:rsidR="00880E92" w:rsidRPr="00880E92">
        <w:rPr>
          <w:rFonts w:ascii="Candara" w:hAnsi="Candara"/>
        </w:rPr>
        <w:t>période</w:t>
      </w:r>
      <w:r>
        <w:rPr>
          <w:rFonts w:ascii="Candara" w:hAnsi="Candara"/>
        </w:rPr>
        <w:t xml:space="preserve">s de mobilité </w:t>
      </w:r>
      <w:r w:rsidR="00880E92" w:rsidRPr="00880E92">
        <w:rPr>
          <w:rFonts w:ascii="Candara" w:hAnsi="Candara"/>
        </w:rPr>
        <w:t xml:space="preserve">à travers </w:t>
      </w:r>
      <w:r w:rsidR="006945FB">
        <w:rPr>
          <w:rFonts w:ascii="Candara" w:hAnsi="Candara"/>
        </w:rPr>
        <w:t>u</w:t>
      </w:r>
      <w:r w:rsidR="006945FB" w:rsidRPr="00880E92">
        <w:rPr>
          <w:rFonts w:ascii="Candara" w:hAnsi="Candara"/>
        </w:rPr>
        <w:t xml:space="preserve">n </w:t>
      </w:r>
      <w:r w:rsidR="00880E92" w:rsidRPr="00880E92">
        <w:rPr>
          <w:rFonts w:ascii="Candara" w:hAnsi="Candara"/>
        </w:rPr>
        <w:t>lien envoyé par le logiciel Mobility Tool</w:t>
      </w:r>
      <w:r>
        <w:rPr>
          <w:rFonts w:ascii="Candara" w:hAnsi="Candara"/>
        </w:rPr>
        <w:t xml:space="preserve"> ; </w:t>
      </w:r>
    </w:p>
    <w:p w14:paraId="725D8969" w14:textId="2929AD4D" w:rsidR="00880E92" w:rsidRPr="007A76B9" w:rsidRDefault="007A76B9" w:rsidP="007A76B9">
      <w:pPr>
        <w:pStyle w:val="Paragraphedeliste"/>
        <w:numPr>
          <w:ilvl w:val="0"/>
          <w:numId w:val="22"/>
        </w:numPr>
        <w:spacing w:after="0" w:line="259" w:lineRule="auto"/>
        <w:rPr>
          <w:rFonts w:ascii="Candara" w:hAnsi="Candara"/>
        </w:rPr>
      </w:pPr>
      <w:r>
        <w:rPr>
          <w:rFonts w:ascii="Candara" w:hAnsi="Candara"/>
        </w:rPr>
        <w:t>rendre</w:t>
      </w:r>
      <w:r w:rsidR="00880E92" w:rsidRPr="00880E92">
        <w:rPr>
          <w:rFonts w:ascii="Candara" w:hAnsi="Candara"/>
        </w:rPr>
        <w:t xml:space="preserve"> les bilans financiers et les bilans qualitatifs de chaque action en respectant les échéances communiquées par l</w:t>
      </w:r>
      <w:r>
        <w:rPr>
          <w:rFonts w:ascii="Candara" w:hAnsi="Candara"/>
        </w:rPr>
        <w:t>e</w:t>
      </w:r>
      <w:r w:rsidR="00880E92" w:rsidRPr="00880E92">
        <w:rPr>
          <w:rFonts w:ascii="Candara" w:hAnsi="Candara"/>
        </w:rPr>
        <w:t xml:space="preserve"> CCCA-BTP.</w:t>
      </w:r>
    </w:p>
    <w:p w14:paraId="714DE20B" w14:textId="77777777" w:rsidR="00B57817" w:rsidRPr="00BF42C8" w:rsidRDefault="00B57817">
      <w:pPr>
        <w:spacing w:after="0" w:line="259" w:lineRule="auto"/>
        <w:ind w:left="0" w:firstLine="0"/>
        <w:jc w:val="left"/>
        <w:rPr>
          <w:rFonts w:ascii="Candara" w:hAnsi="Candara"/>
        </w:rPr>
      </w:pPr>
    </w:p>
    <w:p w14:paraId="53E5C1FF" w14:textId="77777777" w:rsidR="00E316E3" w:rsidRPr="00077215" w:rsidRDefault="00E316E3" w:rsidP="00E316E3">
      <w:pPr>
        <w:pStyle w:val="Titre1"/>
        <w:ind w:left="-5"/>
        <w:rPr>
          <w:rFonts w:ascii="Candara" w:hAnsi="Candara"/>
          <w:smallCaps/>
          <w:sz w:val="24"/>
          <w:szCs w:val="24"/>
        </w:rPr>
      </w:pPr>
      <w:r w:rsidRPr="00077215">
        <w:rPr>
          <w:rFonts w:ascii="Candara" w:hAnsi="Candara"/>
          <w:smallCaps/>
          <w:sz w:val="24"/>
          <w:szCs w:val="24"/>
        </w:rPr>
        <w:lastRenderedPageBreak/>
        <w:t xml:space="preserve">  7.  Communication du dossier de cand</w:t>
      </w:r>
      <w:r w:rsidR="00C2775D" w:rsidRPr="00077215">
        <w:rPr>
          <w:rFonts w:ascii="Candara" w:hAnsi="Candara"/>
          <w:smallCaps/>
          <w:sz w:val="24"/>
          <w:szCs w:val="24"/>
        </w:rPr>
        <w:t>idatures </w:t>
      </w:r>
    </w:p>
    <w:p w14:paraId="197B3E65" w14:textId="77777777" w:rsidR="001B70EB" w:rsidRPr="00BF42C8" w:rsidRDefault="00276216">
      <w:pPr>
        <w:spacing w:after="41" w:line="259" w:lineRule="auto"/>
        <w:ind w:left="0" w:firstLine="0"/>
        <w:jc w:val="left"/>
        <w:rPr>
          <w:rFonts w:ascii="Candara" w:hAnsi="Candara"/>
        </w:rPr>
      </w:pPr>
      <w:r w:rsidRPr="00BF42C8">
        <w:rPr>
          <w:rFonts w:ascii="Candara" w:hAnsi="Candara"/>
        </w:rPr>
        <w:t xml:space="preserve">             </w:t>
      </w:r>
    </w:p>
    <w:p w14:paraId="5F063765" w14:textId="6780A64A" w:rsidR="00077215" w:rsidRPr="0098102D" w:rsidRDefault="00294849" w:rsidP="00294849">
      <w:pPr>
        <w:spacing w:after="0" w:line="240" w:lineRule="auto"/>
        <w:ind w:left="0" w:firstLine="0"/>
        <w:rPr>
          <w:rFonts w:ascii="Candara" w:hAnsi="Candara"/>
          <w:b/>
        </w:rPr>
      </w:pPr>
      <w:r>
        <w:rPr>
          <w:rFonts w:ascii="Candara" w:hAnsi="Candara"/>
          <w:b/>
        </w:rPr>
        <w:t xml:space="preserve">LE PRÉSENT DOSSIER </w:t>
      </w:r>
      <w:r w:rsidR="00276216" w:rsidRPr="0098102D">
        <w:rPr>
          <w:rFonts w:ascii="Candara" w:hAnsi="Candara"/>
          <w:b/>
        </w:rPr>
        <w:t>ES</w:t>
      </w:r>
      <w:r>
        <w:rPr>
          <w:rFonts w:ascii="Candara" w:hAnsi="Candara"/>
          <w:b/>
        </w:rPr>
        <w:t xml:space="preserve">T DISPONIBLE ET </w:t>
      </w:r>
      <w:r w:rsidR="0098102D">
        <w:rPr>
          <w:rFonts w:ascii="Candara" w:hAnsi="Candara"/>
          <w:b/>
        </w:rPr>
        <w:t>T</w:t>
      </w:r>
      <w:r w:rsidR="00276216" w:rsidRPr="0098102D">
        <w:rPr>
          <w:rFonts w:ascii="Candara" w:hAnsi="Candara"/>
          <w:b/>
        </w:rPr>
        <w:t>ÉLÉCHARGEABLE EXCLUSIVEMENT EN FORMAT DE CONSULTATI</w:t>
      </w:r>
      <w:r>
        <w:rPr>
          <w:rFonts w:ascii="Candara" w:hAnsi="Candara"/>
          <w:b/>
        </w:rPr>
        <w:t xml:space="preserve">ON INFORMATIQUE ET NUMÉRIQUE À L’ADRESSE </w:t>
      </w:r>
      <w:r w:rsidR="00276216" w:rsidRPr="0098102D">
        <w:rPr>
          <w:rFonts w:ascii="Candara" w:hAnsi="Candara"/>
          <w:b/>
        </w:rPr>
        <w:t>SUIVANT</w:t>
      </w:r>
      <w:r w:rsidR="00276216" w:rsidRPr="00294849">
        <w:rPr>
          <w:rFonts w:ascii="Candara" w:hAnsi="Candara"/>
          <w:b/>
          <w:color w:val="auto"/>
        </w:rPr>
        <w:t xml:space="preserve">E : </w:t>
      </w:r>
      <w:r w:rsidR="00A15273">
        <w:rPr>
          <w:rFonts w:ascii="Candara" w:hAnsi="Candara"/>
          <w:b/>
          <w:color w:val="0070C0"/>
        </w:rPr>
        <w:t>appels à projet sous :</w:t>
      </w:r>
      <w:r w:rsidR="002D7A19">
        <w:rPr>
          <w:rFonts w:ascii="Candara" w:hAnsi="Candara"/>
          <w:b/>
          <w:color w:val="0070C0"/>
        </w:rPr>
        <w:t xml:space="preserve"> </w:t>
      </w:r>
    </w:p>
    <w:p w14:paraId="3C58B51C" w14:textId="1773EF8C" w:rsidR="001B70EB" w:rsidRDefault="00276216" w:rsidP="0098102D">
      <w:pPr>
        <w:tabs>
          <w:tab w:val="center" w:pos="1626"/>
          <w:tab w:val="center" w:pos="2452"/>
          <w:tab w:val="center" w:pos="3773"/>
          <w:tab w:val="right" w:pos="9075"/>
        </w:tabs>
        <w:spacing w:after="0" w:line="240" w:lineRule="auto"/>
        <w:ind w:left="-15" w:firstLine="0"/>
        <w:rPr>
          <w:rFonts w:ascii="Candara" w:hAnsi="Candara"/>
          <w:color w:val="808080"/>
        </w:rPr>
      </w:pPr>
      <w:r w:rsidRPr="00BF42C8">
        <w:rPr>
          <w:rFonts w:ascii="Candara" w:hAnsi="Candara"/>
          <w:color w:val="808080"/>
        </w:rPr>
        <w:t xml:space="preserve"> </w:t>
      </w:r>
      <w:hyperlink r:id="rId9" w:history="1">
        <w:r w:rsidR="00A15273" w:rsidRPr="00107846">
          <w:rPr>
            <w:rStyle w:val="Lienhypertexte"/>
            <w:rFonts w:ascii="Candara" w:hAnsi="Candara"/>
          </w:rPr>
          <w:t>http://www.ccca-btp.fr/achats-publics/</w:t>
        </w:r>
      </w:hyperlink>
      <w:r w:rsidR="006945FB">
        <w:rPr>
          <w:rFonts w:ascii="Candara" w:hAnsi="Candara"/>
          <w:color w:val="808080"/>
        </w:rPr>
        <w:t>, rubrique « appels à projet ».</w:t>
      </w:r>
    </w:p>
    <w:p w14:paraId="15EE0BDC" w14:textId="77777777" w:rsidR="00A15273" w:rsidRPr="00BF42C8" w:rsidRDefault="00A15273" w:rsidP="0098102D">
      <w:pPr>
        <w:tabs>
          <w:tab w:val="center" w:pos="1626"/>
          <w:tab w:val="center" w:pos="2452"/>
          <w:tab w:val="center" w:pos="3773"/>
          <w:tab w:val="right" w:pos="9075"/>
        </w:tabs>
        <w:spacing w:after="0" w:line="240" w:lineRule="auto"/>
        <w:ind w:left="-15" w:firstLine="0"/>
        <w:rPr>
          <w:rFonts w:ascii="Candara" w:hAnsi="Candara"/>
        </w:rPr>
      </w:pPr>
    </w:p>
    <w:p w14:paraId="3228D388" w14:textId="5254790A" w:rsidR="001B70EB" w:rsidRPr="00BF42C8" w:rsidRDefault="00276216">
      <w:pPr>
        <w:ind w:left="-5"/>
        <w:rPr>
          <w:rFonts w:ascii="Candara" w:hAnsi="Candara"/>
        </w:rPr>
      </w:pPr>
      <w:r w:rsidRPr="00BF42C8">
        <w:rPr>
          <w:rFonts w:ascii="Candara" w:hAnsi="Candara"/>
        </w:rPr>
        <w:t>Aucun document papier</w:t>
      </w:r>
      <w:r w:rsidR="00693306" w:rsidRPr="00BF42C8">
        <w:rPr>
          <w:rFonts w:ascii="Candara" w:hAnsi="Candara"/>
        </w:rPr>
        <w:t xml:space="preserve"> </w:t>
      </w:r>
      <w:r w:rsidRPr="00BF42C8">
        <w:rPr>
          <w:rFonts w:ascii="Candara" w:hAnsi="Candara"/>
        </w:rPr>
        <w:t xml:space="preserve">complémentaire ne sera expédié par courrier.  </w:t>
      </w:r>
    </w:p>
    <w:p w14:paraId="6347D282" w14:textId="77777777"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5563B7B7" w14:textId="77777777" w:rsidR="001B70EB" w:rsidRPr="00D44DC2" w:rsidRDefault="00276216" w:rsidP="002D7A19">
      <w:pPr>
        <w:spacing w:after="4" w:line="251" w:lineRule="auto"/>
        <w:ind w:left="0" w:right="44" w:firstLine="0"/>
        <w:rPr>
          <w:rFonts w:ascii="Candara" w:hAnsi="Candara"/>
        </w:rPr>
      </w:pPr>
      <w:r w:rsidRPr="00D44DC2">
        <w:rPr>
          <w:rFonts w:ascii="Candara" w:hAnsi="Candara"/>
          <w:b/>
        </w:rPr>
        <w:t xml:space="preserve">Contact pour tous renseignements : </w:t>
      </w:r>
    </w:p>
    <w:p w14:paraId="6D8BD64C" w14:textId="77777777" w:rsidR="001B70EB" w:rsidRPr="00BF42C8" w:rsidRDefault="00276216">
      <w:pPr>
        <w:spacing w:after="0" w:line="259" w:lineRule="auto"/>
        <w:ind w:left="0" w:firstLine="0"/>
        <w:jc w:val="left"/>
        <w:rPr>
          <w:rFonts w:ascii="Candara" w:hAnsi="Candara"/>
        </w:rPr>
      </w:pPr>
      <w:r w:rsidRPr="00BF42C8">
        <w:rPr>
          <w:rFonts w:ascii="Candara" w:hAnsi="Candara"/>
          <w:b/>
        </w:rPr>
        <w:t xml:space="preserve"> </w:t>
      </w:r>
    </w:p>
    <w:p w14:paraId="7EA97BC7" w14:textId="77777777" w:rsidR="00294849" w:rsidRDefault="00276216" w:rsidP="0098102D">
      <w:pPr>
        <w:ind w:left="0" w:firstLine="0"/>
        <w:rPr>
          <w:rFonts w:ascii="Candara" w:hAnsi="Candara"/>
        </w:rPr>
      </w:pPr>
      <w:r w:rsidRPr="00BF42C8">
        <w:rPr>
          <w:rFonts w:ascii="Candara" w:hAnsi="Candara"/>
        </w:rPr>
        <w:t>CCCA-BTP 19, rue du Père Corentin, 75014</w:t>
      </w:r>
      <w:r w:rsidR="00AA2AC4" w:rsidRPr="00BF42C8">
        <w:rPr>
          <w:rFonts w:ascii="Candara" w:hAnsi="Candara"/>
        </w:rPr>
        <w:t>, a</w:t>
      </w:r>
      <w:r w:rsidRPr="00BF42C8">
        <w:rPr>
          <w:rFonts w:ascii="Candara" w:hAnsi="Candara"/>
        </w:rPr>
        <w:t>dresse</w:t>
      </w:r>
      <w:r w:rsidR="00294849">
        <w:rPr>
          <w:rFonts w:ascii="Candara" w:hAnsi="Candara"/>
        </w:rPr>
        <w:t>s courriel :</w:t>
      </w:r>
    </w:p>
    <w:p w14:paraId="797AB1CA" w14:textId="116F25C8" w:rsidR="001B70EB" w:rsidRDefault="00276216" w:rsidP="00294849">
      <w:pPr>
        <w:pStyle w:val="Paragraphedeliste"/>
        <w:numPr>
          <w:ilvl w:val="0"/>
          <w:numId w:val="20"/>
        </w:numPr>
        <w:rPr>
          <w:rFonts w:ascii="Candara" w:hAnsi="Candara"/>
        </w:rPr>
      </w:pPr>
      <w:r w:rsidRPr="00294849">
        <w:rPr>
          <w:rFonts w:ascii="Candara" w:hAnsi="Candara"/>
          <w:color w:val="0000FF"/>
          <w:u w:val="single" w:color="0000FF"/>
        </w:rPr>
        <w:t>christian.herges@ccca-btp.fr</w:t>
      </w:r>
      <w:r w:rsidRPr="00294849">
        <w:rPr>
          <w:rFonts w:ascii="Candara" w:hAnsi="Candara"/>
        </w:rPr>
        <w:t xml:space="preserve"> </w:t>
      </w:r>
      <w:r w:rsidR="00294849">
        <w:rPr>
          <w:rFonts w:ascii="Candara" w:hAnsi="Candara"/>
        </w:rPr>
        <w:t xml:space="preserve">– Direction juridique, tél. 06 77 </w:t>
      </w:r>
      <w:r w:rsidR="00077215" w:rsidRPr="00294849">
        <w:rPr>
          <w:rFonts w:ascii="Candara" w:hAnsi="Candara"/>
        </w:rPr>
        <w:t>02</w:t>
      </w:r>
      <w:r w:rsidR="00294849">
        <w:rPr>
          <w:rFonts w:ascii="Candara" w:hAnsi="Candara"/>
        </w:rPr>
        <w:t xml:space="preserve"> 56 80</w:t>
      </w:r>
      <w:r w:rsidR="00077215" w:rsidRPr="00294849">
        <w:rPr>
          <w:rFonts w:ascii="Candara" w:hAnsi="Candara"/>
        </w:rPr>
        <w:t xml:space="preserve"> (appel à projet</w:t>
      </w:r>
      <w:r w:rsidR="0098102D" w:rsidRPr="00294849">
        <w:rPr>
          <w:rFonts w:ascii="Candara" w:hAnsi="Candara"/>
        </w:rPr>
        <w:t>s</w:t>
      </w:r>
      <w:r w:rsidR="00077215" w:rsidRPr="00294849">
        <w:rPr>
          <w:rFonts w:ascii="Candara" w:hAnsi="Candara"/>
        </w:rPr>
        <w:t>)</w:t>
      </w:r>
      <w:r w:rsidR="00294849">
        <w:rPr>
          <w:rFonts w:ascii="Candara" w:hAnsi="Candara"/>
        </w:rPr>
        <w:t> ;</w:t>
      </w:r>
    </w:p>
    <w:p w14:paraId="05F0E5F3" w14:textId="7F04674F" w:rsidR="00294849" w:rsidRDefault="008F224F" w:rsidP="00294849">
      <w:pPr>
        <w:pStyle w:val="Paragraphedeliste"/>
        <w:numPr>
          <w:ilvl w:val="0"/>
          <w:numId w:val="20"/>
        </w:numPr>
        <w:rPr>
          <w:rFonts w:ascii="Candara" w:hAnsi="Candara"/>
          <w:lang w:val="en-US"/>
        </w:rPr>
      </w:pPr>
      <w:hyperlink r:id="rId10" w:history="1">
        <w:r w:rsidR="00294849" w:rsidRPr="00294849">
          <w:rPr>
            <w:rStyle w:val="Lienhypertexte"/>
            <w:rFonts w:ascii="Candara" w:hAnsi="Candara"/>
            <w:u w:color="0000FF"/>
            <w:lang w:val="en-US"/>
          </w:rPr>
          <w:t>paola</w:t>
        </w:r>
        <w:r w:rsidR="00294849" w:rsidRPr="00294849">
          <w:rPr>
            <w:rStyle w:val="Lienhypertexte"/>
            <w:rFonts w:ascii="Candara" w:hAnsi="Candara"/>
            <w:lang w:val="en-US"/>
          </w:rPr>
          <w:t>.bolognini@ccca-btp.fr</w:t>
        </w:r>
      </w:hyperlink>
      <w:r w:rsidR="00294849" w:rsidRPr="00294849">
        <w:rPr>
          <w:rFonts w:ascii="Candara" w:hAnsi="Candara"/>
          <w:lang w:val="en-US"/>
        </w:rPr>
        <w:t xml:space="preserve"> – DPFIP-PIC</w:t>
      </w:r>
      <w:r w:rsidR="00294849">
        <w:rPr>
          <w:rFonts w:ascii="Candara" w:hAnsi="Candara"/>
          <w:lang w:val="en-US"/>
        </w:rPr>
        <w:t xml:space="preserve">, </w:t>
      </w:r>
      <w:proofErr w:type="spellStart"/>
      <w:r w:rsidR="00294849">
        <w:rPr>
          <w:rFonts w:ascii="Candara" w:hAnsi="Candara"/>
          <w:lang w:val="en-US"/>
        </w:rPr>
        <w:t>tél</w:t>
      </w:r>
      <w:proofErr w:type="spellEnd"/>
      <w:r w:rsidR="00294849">
        <w:rPr>
          <w:rFonts w:ascii="Candara" w:hAnsi="Candara"/>
          <w:lang w:val="en-US"/>
        </w:rPr>
        <w:t xml:space="preserve">. 01 40 64 26 41 (aspects </w:t>
      </w:r>
      <w:proofErr w:type="spellStart"/>
      <w:r w:rsidR="00294849">
        <w:rPr>
          <w:rFonts w:ascii="Candara" w:hAnsi="Candara"/>
          <w:lang w:val="en-US"/>
        </w:rPr>
        <w:t>pédagogiques</w:t>
      </w:r>
      <w:proofErr w:type="spellEnd"/>
      <w:r w:rsidR="002D7A19">
        <w:rPr>
          <w:rFonts w:ascii="Candara" w:hAnsi="Candara"/>
          <w:lang w:val="en-US"/>
        </w:rPr>
        <w:t>) ;</w:t>
      </w:r>
    </w:p>
    <w:p w14:paraId="6598718F" w14:textId="6139BC94" w:rsidR="002D7A19" w:rsidRPr="002D7A19" w:rsidRDefault="008F224F" w:rsidP="00294849">
      <w:pPr>
        <w:pStyle w:val="Paragraphedeliste"/>
        <w:numPr>
          <w:ilvl w:val="0"/>
          <w:numId w:val="20"/>
        </w:numPr>
        <w:rPr>
          <w:rFonts w:ascii="Candara" w:hAnsi="Candara"/>
        </w:rPr>
      </w:pPr>
      <w:hyperlink r:id="rId11" w:history="1">
        <w:r w:rsidR="002D7A19" w:rsidRPr="002D7A19">
          <w:rPr>
            <w:rStyle w:val="Lienhypertexte"/>
            <w:rFonts w:ascii="Candara" w:hAnsi="Candara"/>
          </w:rPr>
          <w:t>agnes.hillion@ccca-btp.fr</w:t>
        </w:r>
      </w:hyperlink>
      <w:r w:rsidR="002D7A19" w:rsidRPr="002D7A19">
        <w:rPr>
          <w:rFonts w:ascii="Candara" w:hAnsi="Candara"/>
        </w:rPr>
        <w:t xml:space="preserve"> – DPFIP-PIC, tél. </w:t>
      </w:r>
      <w:r w:rsidR="002D7A19">
        <w:rPr>
          <w:rFonts w:ascii="Candara" w:hAnsi="Candara"/>
        </w:rPr>
        <w:t>01 40 64 26 20 (aspects organisationnels).</w:t>
      </w:r>
    </w:p>
    <w:p w14:paraId="2CB54F32" w14:textId="42AC0CCD" w:rsidR="00077215" w:rsidRPr="002D7A19" w:rsidRDefault="00077215">
      <w:pPr>
        <w:spacing w:after="0" w:line="259" w:lineRule="auto"/>
        <w:ind w:left="0" w:firstLine="0"/>
        <w:jc w:val="left"/>
        <w:rPr>
          <w:rFonts w:ascii="Candara" w:hAnsi="Candara"/>
        </w:rPr>
      </w:pPr>
    </w:p>
    <w:p w14:paraId="73038AB7" w14:textId="546AC96B" w:rsidR="001B70EB" w:rsidRPr="00D44DC2" w:rsidRDefault="00276216" w:rsidP="00D44DC2">
      <w:pPr>
        <w:spacing w:after="4" w:line="251" w:lineRule="auto"/>
        <w:ind w:left="0" w:right="44" w:firstLine="0"/>
        <w:rPr>
          <w:rFonts w:ascii="Candara" w:hAnsi="Candara"/>
        </w:rPr>
      </w:pPr>
      <w:r w:rsidRPr="00D44DC2">
        <w:rPr>
          <w:rFonts w:ascii="Candara" w:hAnsi="Candara"/>
          <w:b/>
        </w:rPr>
        <w:t xml:space="preserve">Modalités et délais de dépôt des </w:t>
      </w:r>
      <w:r w:rsidR="00077215" w:rsidRPr="00D44DC2">
        <w:rPr>
          <w:rFonts w:ascii="Candara" w:hAnsi="Candara"/>
          <w:b/>
        </w:rPr>
        <w:t>projets</w:t>
      </w:r>
      <w:r w:rsidRPr="00D44DC2">
        <w:rPr>
          <w:rFonts w:ascii="Candara" w:hAnsi="Candara"/>
          <w:b/>
        </w:rPr>
        <w:t xml:space="preserve"> : </w:t>
      </w:r>
    </w:p>
    <w:p w14:paraId="3BA916E4" w14:textId="73EF69E4" w:rsidR="001B70EB" w:rsidRPr="0098102D" w:rsidRDefault="00276216" w:rsidP="002D7A19">
      <w:pPr>
        <w:spacing w:after="16" w:line="259" w:lineRule="auto"/>
        <w:ind w:left="0" w:firstLine="0"/>
        <w:jc w:val="left"/>
        <w:rPr>
          <w:rFonts w:ascii="Candara" w:hAnsi="Candara"/>
        </w:rPr>
      </w:pPr>
      <w:r w:rsidRPr="00BF42C8">
        <w:rPr>
          <w:rFonts w:ascii="Candara" w:hAnsi="Candara"/>
        </w:rPr>
        <w:t xml:space="preserve"> </w:t>
      </w:r>
    </w:p>
    <w:p w14:paraId="3A962F04" w14:textId="677DE30D" w:rsidR="001B70EB" w:rsidRPr="002D7A19" w:rsidRDefault="00276216" w:rsidP="002D7A19">
      <w:pPr>
        <w:spacing w:after="26" w:line="251" w:lineRule="auto"/>
        <w:ind w:left="0" w:right="44"/>
        <w:rPr>
          <w:rFonts w:ascii="Candara" w:hAnsi="Candara"/>
        </w:rPr>
      </w:pPr>
      <w:r w:rsidRPr="002D7A19">
        <w:rPr>
          <w:rFonts w:ascii="Candara" w:hAnsi="Candara"/>
          <w:highlight w:val="yellow"/>
        </w:rPr>
        <w:t xml:space="preserve">Les candidats peuvent déposer </w:t>
      </w:r>
      <w:r w:rsidR="0098102D" w:rsidRPr="002D7A19">
        <w:rPr>
          <w:rFonts w:ascii="Candara" w:hAnsi="Candara"/>
          <w:highlight w:val="yellow"/>
        </w:rPr>
        <w:t xml:space="preserve">leur projet par envoi courriel </w:t>
      </w:r>
      <w:r w:rsidR="002D7A19" w:rsidRPr="002D7A19">
        <w:rPr>
          <w:rFonts w:ascii="Candara" w:hAnsi="Candara"/>
          <w:highlight w:val="yellow"/>
        </w:rPr>
        <w:t xml:space="preserve">jusqu’au </w:t>
      </w:r>
      <w:r w:rsidR="002D7A19" w:rsidRPr="006945FB">
        <w:rPr>
          <w:rFonts w:ascii="Candara" w:hAnsi="Candara"/>
          <w:b/>
          <w:color w:val="C00000"/>
          <w:highlight w:val="yellow"/>
          <w:u w:val="single" w:color="1F497D"/>
        </w:rPr>
        <w:t>vendredi 2</w:t>
      </w:r>
      <w:r w:rsidR="006F4825" w:rsidRPr="006945FB">
        <w:rPr>
          <w:rFonts w:ascii="Candara" w:hAnsi="Candara"/>
          <w:b/>
          <w:color w:val="C00000"/>
          <w:highlight w:val="yellow"/>
          <w:u w:val="single" w:color="1F497D"/>
        </w:rPr>
        <w:t>0</w:t>
      </w:r>
      <w:r w:rsidR="002D7A19" w:rsidRPr="006945FB">
        <w:rPr>
          <w:rFonts w:ascii="Candara" w:hAnsi="Candara"/>
          <w:b/>
          <w:color w:val="C00000"/>
          <w:highlight w:val="yellow"/>
          <w:u w:val="single" w:color="1F497D"/>
        </w:rPr>
        <w:t xml:space="preserve"> décembre 201</w:t>
      </w:r>
      <w:r w:rsidR="006F4825" w:rsidRPr="006945FB">
        <w:rPr>
          <w:rFonts w:ascii="Candara" w:hAnsi="Candara"/>
          <w:b/>
          <w:color w:val="C00000"/>
          <w:highlight w:val="yellow"/>
          <w:u w:val="single" w:color="1F497D"/>
        </w:rPr>
        <w:t>9</w:t>
      </w:r>
      <w:r w:rsidR="002D7A19" w:rsidRPr="006945FB">
        <w:rPr>
          <w:rFonts w:ascii="Candara" w:hAnsi="Candara"/>
          <w:b/>
          <w:color w:val="C00000"/>
          <w:highlight w:val="yellow"/>
          <w:u w:val="single" w:color="1F497D"/>
        </w:rPr>
        <w:t xml:space="preserve"> AVANT 17 HEURES</w:t>
      </w:r>
      <w:r w:rsidR="002D7A19" w:rsidRPr="006945FB">
        <w:rPr>
          <w:rFonts w:ascii="Candara" w:hAnsi="Candara"/>
          <w:b/>
          <w:color w:val="C00000"/>
          <w:highlight w:val="yellow"/>
          <w:u w:val="single" w:color="000000"/>
        </w:rPr>
        <w:t>, DATE ET HEURE ULTIMES DE RÉCEPTION</w:t>
      </w:r>
      <w:r w:rsidR="002D7A19" w:rsidRPr="006945FB">
        <w:rPr>
          <w:rFonts w:ascii="Candara" w:hAnsi="Candara"/>
          <w:b/>
          <w:color w:val="C00000"/>
          <w:highlight w:val="yellow"/>
        </w:rPr>
        <w:t xml:space="preserve"> </w:t>
      </w:r>
      <w:r w:rsidR="002D7A19" w:rsidRPr="006945FB">
        <w:rPr>
          <w:rFonts w:ascii="Candara" w:hAnsi="Candara"/>
          <w:b/>
          <w:color w:val="C00000"/>
          <w:highlight w:val="yellow"/>
          <w:u w:val="single" w:color="000000"/>
        </w:rPr>
        <w:t xml:space="preserve">DES </w:t>
      </w:r>
      <w:r w:rsidR="002D7A19" w:rsidRPr="006945FB">
        <w:rPr>
          <w:rFonts w:ascii="Candara" w:hAnsi="Candara"/>
          <w:b/>
          <w:caps/>
          <w:color w:val="C00000"/>
          <w:highlight w:val="yellow"/>
          <w:u w:val="single" w:color="000000"/>
        </w:rPr>
        <w:t>projets</w:t>
      </w:r>
      <w:r w:rsidR="002D7A19" w:rsidRPr="006945FB">
        <w:rPr>
          <w:rFonts w:ascii="Candara" w:hAnsi="Candara"/>
          <w:b/>
          <w:color w:val="C00000"/>
          <w:highlight w:val="yellow"/>
        </w:rPr>
        <w:t xml:space="preserve"> </w:t>
      </w:r>
      <w:r w:rsidR="000468CF" w:rsidRPr="002D7A19">
        <w:rPr>
          <w:rFonts w:ascii="Candara" w:hAnsi="Candara"/>
          <w:color w:val="auto"/>
        </w:rPr>
        <w:t xml:space="preserve">aux </w:t>
      </w:r>
      <w:r w:rsidR="000A7CA8" w:rsidRPr="002D7A19">
        <w:rPr>
          <w:rFonts w:ascii="Candara" w:hAnsi="Candara"/>
          <w:color w:val="auto"/>
        </w:rPr>
        <w:t>adresse</w:t>
      </w:r>
      <w:r w:rsidR="000468CF" w:rsidRPr="002D7A19">
        <w:rPr>
          <w:rFonts w:ascii="Candara" w:hAnsi="Candara"/>
          <w:color w:val="auto"/>
        </w:rPr>
        <w:t>s</w:t>
      </w:r>
      <w:r w:rsidR="000A7CA8" w:rsidRPr="002D7A19">
        <w:rPr>
          <w:rFonts w:ascii="Candara" w:hAnsi="Candara"/>
          <w:color w:val="auto"/>
        </w:rPr>
        <w:t xml:space="preserve"> courriel</w:t>
      </w:r>
      <w:r w:rsidR="002D7A19" w:rsidRPr="002D7A19">
        <w:rPr>
          <w:rFonts w:ascii="Candara" w:hAnsi="Candara"/>
          <w:color w:val="auto"/>
        </w:rPr>
        <w:t xml:space="preserve">s suivantes : </w:t>
      </w:r>
      <w:hyperlink r:id="rId12" w:history="1">
        <w:r w:rsidR="002C2C3A" w:rsidRPr="00F832A9">
          <w:rPr>
            <w:rStyle w:val="Lienhypertexte"/>
            <w:rFonts w:ascii="Candara" w:hAnsi="Candara"/>
          </w:rPr>
          <w:t>christian.herges@ccca-btp.fr</w:t>
        </w:r>
      </w:hyperlink>
      <w:r w:rsidR="002D7A19" w:rsidRPr="00F832A9">
        <w:rPr>
          <w:rStyle w:val="Lienhypertexte"/>
          <w:rFonts w:ascii="Candara" w:hAnsi="Candara"/>
          <w:color w:val="806000" w:themeColor="accent4" w:themeShade="80"/>
          <w:u w:val="none"/>
        </w:rPr>
        <w:t> </w:t>
      </w:r>
      <w:r w:rsidR="002D7A19" w:rsidRPr="00A15273">
        <w:rPr>
          <w:rStyle w:val="Lienhypertexte"/>
          <w:rFonts w:ascii="Candara" w:hAnsi="Candara"/>
          <w:color w:val="auto"/>
        </w:rPr>
        <w:t>et</w:t>
      </w:r>
      <w:r w:rsidR="000468CF" w:rsidRPr="00F832A9">
        <w:rPr>
          <w:rStyle w:val="Lienhypertexte"/>
          <w:rFonts w:ascii="Candara" w:hAnsi="Candara"/>
          <w:color w:val="auto"/>
          <w:u w:val="none"/>
        </w:rPr>
        <w:t xml:space="preserve"> </w:t>
      </w:r>
      <w:hyperlink r:id="rId13" w:history="1">
        <w:r w:rsidR="002D7A19" w:rsidRPr="002D7A19">
          <w:rPr>
            <w:rStyle w:val="Lienhypertexte"/>
            <w:rFonts w:ascii="Candara" w:hAnsi="Candara"/>
          </w:rPr>
          <w:t>agnes.hillion@ccca-btp.fr</w:t>
        </w:r>
      </w:hyperlink>
    </w:p>
    <w:p w14:paraId="2E968EC3" w14:textId="77777777" w:rsidR="001B70EB" w:rsidRPr="0098102D" w:rsidRDefault="00276216">
      <w:pPr>
        <w:spacing w:after="21" w:line="259" w:lineRule="auto"/>
        <w:ind w:left="0" w:firstLine="0"/>
        <w:jc w:val="left"/>
        <w:rPr>
          <w:rFonts w:ascii="Candara" w:hAnsi="Candara"/>
        </w:rPr>
      </w:pPr>
      <w:r w:rsidRPr="0098102D">
        <w:rPr>
          <w:rFonts w:ascii="Candara" w:hAnsi="Candara"/>
        </w:rPr>
        <w:t xml:space="preserve"> </w:t>
      </w:r>
    </w:p>
    <w:p w14:paraId="62C2F286" w14:textId="5C56AA51" w:rsidR="001B70EB" w:rsidRPr="00FC77BD" w:rsidRDefault="00276216">
      <w:pPr>
        <w:shd w:val="clear" w:color="auto" w:fill="E5E5E5"/>
        <w:spacing w:after="0" w:line="259" w:lineRule="auto"/>
        <w:ind w:left="0" w:firstLine="0"/>
        <w:jc w:val="left"/>
        <w:rPr>
          <w:rFonts w:ascii="Candara" w:hAnsi="Candara"/>
          <w:smallCaps/>
          <w:sz w:val="24"/>
          <w:szCs w:val="24"/>
        </w:rPr>
      </w:pPr>
      <w:r w:rsidRPr="00FC77BD">
        <w:rPr>
          <w:rFonts w:ascii="Candara" w:hAnsi="Candara"/>
          <w:b/>
          <w:i/>
          <w:smallCaps/>
          <w:sz w:val="24"/>
          <w:szCs w:val="24"/>
        </w:rPr>
        <w:t xml:space="preserve">  </w:t>
      </w:r>
      <w:r w:rsidR="00E316E3" w:rsidRPr="00FC77BD">
        <w:rPr>
          <w:rFonts w:ascii="Candara" w:hAnsi="Candara"/>
          <w:b/>
          <w:i/>
          <w:smallCaps/>
          <w:sz w:val="24"/>
          <w:szCs w:val="24"/>
        </w:rPr>
        <w:t>8</w:t>
      </w:r>
      <w:r w:rsidRPr="00FC77BD">
        <w:rPr>
          <w:rFonts w:ascii="Candara" w:hAnsi="Candara"/>
          <w:b/>
          <w:i/>
          <w:smallCaps/>
          <w:sz w:val="24"/>
          <w:szCs w:val="24"/>
        </w:rPr>
        <w:t xml:space="preserve">.  </w:t>
      </w:r>
      <w:r w:rsidR="00F832A9">
        <w:rPr>
          <w:rFonts w:ascii="Candara" w:hAnsi="Candara"/>
          <w:b/>
          <w:i/>
          <w:smallCaps/>
          <w:sz w:val="24"/>
          <w:szCs w:val="24"/>
        </w:rPr>
        <w:t>Référencement</w:t>
      </w:r>
      <w:r w:rsidR="0098102D" w:rsidRPr="00FC77BD">
        <w:rPr>
          <w:rFonts w:ascii="Candara" w:hAnsi="Candara"/>
          <w:b/>
          <w:i/>
          <w:smallCaps/>
          <w:sz w:val="24"/>
          <w:szCs w:val="24"/>
        </w:rPr>
        <w:t xml:space="preserve"> </w:t>
      </w:r>
      <w:r w:rsidR="00FC77BD">
        <w:rPr>
          <w:rFonts w:ascii="Candara" w:hAnsi="Candara"/>
          <w:b/>
          <w:i/>
          <w:smallCaps/>
          <w:sz w:val="24"/>
          <w:szCs w:val="24"/>
        </w:rPr>
        <w:t>des p</w:t>
      </w:r>
      <w:r w:rsidR="0098102D" w:rsidRPr="00FC77BD">
        <w:rPr>
          <w:rFonts w:ascii="Candara" w:hAnsi="Candara"/>
          <w:b/>
          <w:i/>
          <w:smallCaps/>
          <w:sz w:val="24"/>
          <w:szCs w:val="24"/>
        </w:rPr>
        <w:t>rojets</w:t>
      </w:r>
      <w:r w:rsidRPr="00FC77BD">
        <w:rPr>
          <w:rFonts w:ascii="Candara" w:hAnsi="Candara"/>
          <w:b/>
          <w:i/>
          <w:smallCaps/>
          <w:sz w:val="24"/>
          <w:szCs w:val="24"/>
        </w:rPr>
        <w:t xml:space="preserve"> </w:t>
      </w:r>
    </w:p>
    <w:p w14:paraId="6BDEE6FA" w14:textId="77777777"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614FFF07" w14:textId="55B97D23" w:rsidR="001B70EB" w:rsidRPr="00BF42C8" w:rsidRDefault="00276216">
      <w:pPr>
        <w:spacing w:after="29"/>
        <w:ind w:left="-5"/>
        <w:rPr>
          <w:rFonts w:ascii="Candara" w:hAnsi="Candara"/>
        </w:rPr>
      </w:pPr>
      <w:r w:rsidRPr="00BF42C8">
        <w:rPr>
          <w:rFonts w:ascii="Candara" w:hAnsi="Candara"/>
        </w:rPr>
        <w:t>L</w:t>
      </w:r>
      <w:r w:rsidR="00F832A9">
        <w:rPr>
          <w:rFonts w:ascii="Candara" w:hAnsi="Candara"/>
        </w:rPr>
        <w:t>a</w:t>
      </w:r>
      <w:r w:rsidRPr="00BF42C8">
        <w:rPr>
          <w:rFonts w:ascii="Candara" w:hAnsi="Candara"/>
        </w:rPr>
        <w:t xml:space="preserve"> </w:t>
      </w:r>
      <w:r w:rsidR="00F832A9">
        <w:rPr>
          <w:rFonts w:ascii="Candara" w:hAnsi="Candara"/>
          <w:b/>
        </w:rPr>
        <w:t>Commission</w:t>
      </w:r>
      <w:r w:rsidR="00F832A9">
        <w:rPr>
          <w:rFonts w:ascii="Candara" w:hAnsi="Candara"/>
        </w:rPr>
        <w:t xml:space="preserve"> créée</w:t>
      </w:r>
      <w:r w:rsidRPr="00BF42C8">
        <w:rPr>
          <w:rFonts w:ascii="Candara" w:hAnsi="Candara"/>
        </w:rPr>
        <w:t xml:space="preserve"> pour l</w:t>
      </w:r>
      <w:r w:rsidR="00F832A9">
        <w:rPr>
          <w:rFonts w:ascii="Candara" w:hAnsi="Candara"/>
        </w:rPr>
        <w:t>e référencement des projets déposés par les organismes gestionnaires de CFA n’est pas publique</w:t>
      </w:r>
      <w:r w:rsidR="00E316E3" w:rsidRPr="00BF42C8">
        <w:rPr>
          <w:rFonts w:ascii="Candara" w:hAnsi="Candara"/>
        </w:rPr>
        <w:t xml:space="preserve"> </w:t>
      </w:r>
      <w:r w:rsidRPr="00BF42C8">
        <w:rPr>
          <w:rFonts w:ascii="Candara" w:hAnsi="Candara"/>
        </w:rPr>
        <w:t>; les candidats ou leurs ayants droit ou leurs ayants cause n’y sont ni admis</w:t>
      </w:r>
      <w:r w:rsidR="005F7338" w:rsidRPr="00BF42C8">
        <w:rPr>
          <w:rFonts w:ascii="Candara" w:hAnsi="Candara"/>
        </w:rPr>
        <w:t>,</w:t>
      </w:r>
      <w:r w:rsidRPr="00BF42C8">
        <w:rPr>
          <w:rFonts w:ascii="Candara" w:hAnsi="Candara"/>
        </w:rPr>
        <w:t xml:space="preserve"> ni représentés. </w:t>
      </w:r>
    </w:p>
    <w:p w14:paraId="54F79346" w14:textId="77777777"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38D9B534" w14:textId="694CFD94" w:rsidR="001B70EB" w:rsidRPr="00BF42C8" w:rsidRDefault="00D8186F">
      <w:pPr>
        <w:ind w:left="-5"/>
        <w:rPr>
          <w:rFonts w:ascii="Candara" w:hAnsi="Candara"/>
        </w:rPr>
      </w:pPr>
      <w:r w:rsidRPr="00BF42C8">
        <w:rPr>
          <w:rFonts w:ascii="Candara" w:hAnsi="Candara"/>
        </w:rPr>
        <w:t>L</w:t>
      </w:r>
      <w:r w:rsidR="003809EB">
        <w:rPr>
          <w:rFonts w:ascii="Candara" w:hAnsi="Candara"/>
        </w:rPr>
        <w:t>es</w:t>
      </w:r>
      <w:r w:rsidRPr="00BF42C8">
        <w:rPr>
          <w:rFonts w:ascii="Candara" w:hAnsi="Candara"/>
        </w:rPr>
        <w:t xml:space="preserve"> Direction</w:t>
      </w:r>
      <w:r w:rsidR="00F832A9">
        <w:rPr>
          <w:rFonts w:ascii="Candara" w:hAnsi="Candara"/>
        </w:rPr>
        <w:t>s en charge de cet appel</w:t>
      </w:r>
      <w:r w:rsidR="003809EB">
        <w:rPr>
          <w:rFonts w:ascii="Candara" w:hAnsi="Candara"/>
        </w:rPr>
        <w:t xml:space="preserve"> à projets</w:t>
      </w:r>
      <w:r w:rsidR="002D7A19">
        <w:rPr>
          <w:rFonts w:ascii="Candara" w:hAnsi="Candara"/>
        </w:rPr>
        <w:t xml:space="preserve"> </w:t>
      </w:r>
      <w:r w:rsidR="00F832A9">
        <w:rPr>
          <w:rFonts w:ascii="Candara" w:hAnsi="Candara"/>
        </w:rPr>
        <w:t>procède</w:t>
      </w:r>
      <w:r w:rsidR="006945FB">
        <w:rPr>
          <w:rFonts w:ascii="Candara" w:hAnsi="Candara"/>
        </w:rPr>
        <w:t>nt</w:t>
      </w:r>
      <w:r w:rsidR="00276216" w:rsidRPr="00BF42C8">
        <w:rPr>
          <w:rFonts w:ascii="Candara" w:hAnsi="Candara"/>
        </w:rPr>
        <w:t xml:space="preserve"> à l’examen des </w:t>
      </w:r>
      <w:r w:rsidR="003809EB">
        <w:rPr>
          <w:rFonts w:ascii="Candara" w:hAnsi="Candara"/>
        </w:rPr>
        <w:t>projets</w:t>
      </w:r>
      <w:r w:rsidR="00F832A9">
        <w:rPr>
          <w:rFonts w:ascii="Candara" w:hAnsi="Candara"/>
        </w:rPr>
        <w:t xml:space="preserve"> et à l’</w:t>
      </w:r>
      <w:r w:rsidR="00276216" w:rsidRPr="00BF42C8">
        <w:rPr>
          <w:rFonts w:ascii="Candara" w:hAnsi="Candara"/>
        </w:rPr>
        <w:t xml:space="preserve">évaluation technique des dossiers de réponses au regard du cahier des charges afin </w:t>
      </w:r>
      <w:r w:rsidR="00F832A9">
        <w:rPr>
          <w:rFonts w:ascii="Candara" w:hAnsi="Candara"/>
        </w:rPr>
        <w:t>de référencer les projets locaux et régionaux</w:t>
      </w:r>
      <w:r w:rsidR="006945FB">
        <w:rPr>
          <w:rFonts w:ascii="Candara" w:hAnsi="Candara"/>
        </w:rPr>
        <w:t>,</w:t>
      </w:r>
      <w:r w:rsidR="00F832A9">
        <w:rPr>
          <w:rFonts w:ascii="Candara" w:hAnsi="Candara"/>
        </w:rPr>
        <w:t xml:space="preserve"> qui feront partie du projet groupé « BTP Mobilité+ 20</w:t>
      </w:r>
      <w:r w:rsidR="00B76CCE">
        <w:rPr>
          <w:rFonts w:ascii="Candara" w:hAnsi="Candara"/>
        </w:rPr>
        <w:t>20</w:t>
      </w:r>
      <w:r w:rsidR="00F832A9">
        <w:rPr>
          <w:rFonts w:ascii="Candara" w:hAnsi="Candara"/>
        </w:rPr>
        <w:t xml:space="preserve"> ». </w:t>
      </w:r>
    </w:p>
    <w:p w14:paraId="0EE0F26B" w14:textId="69A1AC4B"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66C09C61" w14:textId="01A8E6E7" w:rsidR="001B70EB" w:rsidRDefault="003809EB">
      <w:pPr>
        <w:ind w:left="-5"/>
        <w:rPr>
          <w:rFonts w:ascii="Candara" w:hAnsi="Candara"/>
        </w:rPr>
      </w:pPr>
      <w:r>
        <w:rPr>
          <w:rFonts w:ascii="Candara" w:hAnsi="Candara"/>
        </w:rPr>
        <w:t>Une</w:t>
      </w:r>
      <w:r w:rsidR="00276216" w:rsidRPr="00BF42C8">
        <w:rPr>
          <w:rFonts w:ascii="Candara" w:hAnsi="Candara"/>
        </w:rPr>
        <w:t xml:space="preserve"> vérification de l’éligibilité des réponses en considération des </w:t>
      </w:r>
      <w:r w:rsidR="00E80C47">
        <w:rPr>
          <w:rFonts w:ascii="Candara" w:hAnsi="Candara"/>
        </w:rPr>
        <w:t>dossiers demandés (annexes 01 et 02 à retourner au CCCA-BTP)</w:t>
      </w:r>
      <w:r w:rsidR="00276216" w:rsidRPr="00BF42C8">
        <w:rPr>
          <w:rFonts w:ascii="Candara" w:hAnsi="Candara"/>
        </w:rPr>
        <w:t xml:space="preserve"> et des </w:t>
      </w:r>
      <w:r>
        <w:rPr>
          <w:rFonts w:ascii="Candara" w:hAnsi="Candara"/>
        </w:rPr>
        <w:t>conditions</w:t>
      </w:r>
      <w:r w:rsidR="00276216" w:rsidRPr="00BF42C8">
        <w:rPr>
          <w:rFonts w:ascii="Candara" w:hAnsi="Candara"/>
        </w:rPr>
        <w:t xml:space="preserve"> requises </w:t>
      </w:r>
      <w:r w:rsidR="002D7A19">
        <w:rPr>
          <w:rFonts w:ascii="Candara" w:hAnsi="Candara"/>
        </w:rPr>
        <w:t>sera</w:t>
      </w:r>
      <w:r w:rsidR="00276216" w:rsidRPr="00BF42C8">
        <w:rPr>
          <w:rFonts w:ascii="Candara" w:hAnsi="Candara"/>
        </w:rPr>
        <w:t xml:space="preserve"> effectuée. </w:t>
      </w:r>
      <w:r w:rsidR="00E80C47">
        <w:rPr>
          <w:rFonts w:ascii="Candara" w:hAnsi="Candara"/>
        </w:rPr>
        <w:t>L’information sur le référencement ou non sera communiquée aux dépositaires des projets le 5 février 20</w:t>
      </w:r>
      <w:r w:rsidR="009112E9">
        <w:rPr>
          <w:rFonts w:ascii="Candara" w:hAnsi="Candara"/>
        </w:rPr>
        <w:t>20</w:t>
      </w:r>
      <w:r w:rsidR="00E80C47">
        <w:rPr>
          <w:rFonts w:ascii="Candara" w:hAnsi="Candara"/>
        </w:rPr>
        <w:t xml:space="preserve"> au plus tard.</w:t>
      </w:r>
    </w:p>
    <w:p w14:paraId="4370630B" w14:textId="31B13BCF" w:rsidR="00E80C47" w:rsidRPr="00BF42C8" w:rsidRDefault="00E80C47">
      <w:pPr>
        <w:ind w:left="-5"/>
        <w:rPr>
          <w:rFonts w:ascii="Candara" w:hAnsi="Candara"/>
        </w:rPr>
      </w:pPr>
      <w:r>
        <w:rPr>
          <w:rFonts w:ascii="Candara" w:hAnsi="Candara"/>
        </w:rPr>
        <w:t>La personne r</w:t>
      </w:r>
      <w:r w:rsidRPr="00BF42C8">
        <w:rPr>
          <w:rFonts w:ascii="Candara" w:hAnsi="Candara"/>
        </w:rPr>
        <w:t xml:space="preserve">esponsable </w:t>
      </w:r>
      <w:r>
        <w:rPr>
          <w:rFonts w:ascii="Candara" w:hAnsi="Candara"/>
        </w:rPr>
        <w:t>de la sélection des projets</w:t>
      </w:r>
      <w:r w:rsidRPr="00BF42C8">
        <w:rPr>
          <w:rFonts w:ascii="Candara" w:hAnsi="Candara"/>
        </w:rPr>
        <w:t xml:space="preserve"> enverra alors à chaque </w:t>
      </w:r>
      <w:r>
        <w:rPr>
          <w:rFonts w:ascii="Candara" w:hAnsi="Candara"/>
        </w:rPr>
        <w:t xml:space="preserve">organisme </w:t>
      </w:r>
      <w:r w:rsidRPr="00BF42C8">
        <w:rPr>
          <w:rFonts w:ascii="Candara" w:hAnsi="Candara"/>
        </w:rPr>
        <w:t xml:space="preserve">candidat </w:t>
      </w:r>
      <w:r>
        <w:rPr>
          <w:rFonts w:ascii="Candara" w:hAnsi="Candara"/>
        </w:rPr>
        <w:t>au projet groupé « BTP Mobilité+ 20</w:t>
      </w:r>
      <w:r w:rsidR="009112E9">
        <w:rPr>
          <w:rFonts w:ascii="Candara" w:hAnsi="Candara"/>
        </w:rPr>
        <w:t>20</w:t>
      </w:r>
      <w:r>
        <w:rPr>
          <w:rFonts w:ascii="Candara" w:hAnsi="Candara"/>
        </w:rPr>
        <w:t xml:space="preserve"> » </w:t>
      </w:r>
      <w:r w:rsidRPr="00BF42C8">
        <w:rPr>
          <w:rFonts w:ascii="Candara" w:hAnsi="Candara"/>
        </w:rPr>
        <w:t>le résultat qui le concerne ainsi qu’une explication, le cas échéant, du rejet de la candidature.</w:t>
      </w:r>
    </w:p>
    <w:p w14:paraId="4FA931FE" w14:textId="4B5D0EC0" w:rsidR="001B70EB" w:rsidRPr="00BF42C8" w:rsidRDefault="00276216" w:rsidP="00AA106B">
      <w:pPr>
        <w:spacing w:after="0" w:line="259" w:lineRule="auto"/>
        <w:ind w:left="0" w:firstLine="0"/>
        <w:jc w:val="left"/>
        <w:rPr>
          <w:rFonts w:ascii="Candara" w:hAnsi="Candara"/>
        </w:rPr>
      </w:pPr>
      <w:r w:rsidRPr="00BF42C8">
        <w:rPr>
          <w:rFonts w:ascii="Candara" w:hAnsi="Candara"/>
        </w:rPr>
        <w:t xml:space="preserve"> </w:t>
      </w:r>
      <w:r w:rsidRPr="00BF42C8">
        <w:rPr>
          <w:rFonts w:ascii="Candara" w:hAnsi="Candara"/>
          <w:b/>
        </w:rPr>
        <w:t xml:space="preserve"> </w:t>
      </w:r>
    </w:p>
    <w:p w14:paraId="28EFCD71" w14:textId="74072643" w:rsidR="00E80C47" w:rsidRDefault="00E80C47">
      <w:pPr>
        <w:spacing w:after="160" w:line="259" w:lineRule="auto"/>
        <w:ind w:left="0" w:firstLine="0"/>
        <w:jc w:val="left"/>
        <w:rPr>
          <w:rFonts w:ascii="Candara" w:hAnsi="Candara"/>
        </w:rPr>
      </w:pPr>
      <w:r>
        <w:rPr>
          <w:rFonts w:ascii="Candara" w:hAnsi="Candara"/>
        </w:rPr>
        <w:br w:type="page"/>
      </w:r>
    </w:p>
    <w:p w14:paraId="5153CF8D" w14:textId="77777777" w:rsidR="001B70EB" w:rsidRPr="00BF42C8" w:rsidRDefault="001B70EB">
      <w:pPr>
        <w:spacing w:after="13" w:line="259" w:lineRule="auto"/>
        <w:ind w:left="0" w:firstLine="0"/>
        <w:jc w:val="left"/>
        <w:rPr>
          <w:rFonts w:ascii="Candara" w:hAnsi="Candara"/>
        </w:rPr>
      </w:pPr>
    </w:p>
    <w:p w14:paraId="12A93EAC" w14:textId="2CD81309" w:rsidR="001B70EB" w:rsidRPr="003809EB" w:rsidRDefault="00276216">
      <w:pPr>
        <w:pStyle w:val="Titre1"/>
        <w:ind w:left="-5"/>
        <w:rPr>
          <w:rFonts w:ascii="Candara" w:hAnsi="Candara"/>
          <w:sz w:val="24"/>
          <w:szCs w:val="24"/>
        </w:rPr>
      </w:pPr>
      <w:r w:rsidRPr="003809EB">
        <w:rPr>
          <w:rFonts w:ascii="Candara" w:hAnsi="Candara"/>
          <w:sz w:val="24"/>
          <w:szCs w:val="24"/>
        </w:rPr>
        <w:t xml:space="preserve"> </w:t>
      </w:r>
      <w:r w:rsidR="009C6907" w:rsidRPr="003809EB">
        <w:rPr>
          <w:rFonts w:ascii="Candara" w:hAnsi="Candara"/>
          <w:sz w:val="24"/>
          <w:szCs w:val="24"/>
        </w:rPr>
        <w:t>9</w:t>
      </w:r>
      <w:r w:rsidRPr="003809EB">
        <w:rPr>
          <w:rFonts w:ascii="Candara" w:hAnsi="Candara"/>
          <w:sz w:val="24"/>
          <w:szCs w:val="24"/>
        </w:rPr>
        <w:t xml:space="preserve">.    </w:t>
      </w:r>
      <w:r w:rsidRPr="00FC77BD">
        <w:rPr>
          <w:rFonts w:ascii="Candara" w:hAnsi="Candara"/>
          <w:smallCaps/>
          <w:sz w:val="24"/>
          <w:szCs w:val="24"/>
        </w:rPr>
        <w:t>R</w:t>
      </w:r>
      <w:r w:rsidR="00FC77BD">
        <w:rPr>
          <w:rFonts w:ascii="Candara" w:hAnsi="Candara"/>
          <w:smallCaps/>
          <w:sz w:val="24"/>
          <w:szCs w:val="24"/>
        </w:rPr>
        <w:t>èglements financiers</w:t>
      </w:r>
    </w:p>
    <w:p w14:paraId="01D5FF11" w14:textId="77777777" w:rsidR="001B70EB" w:rsidRPr="00BF42C8" w:rsidRDefault="001B70EB">
      <w:pPr>
        <w:spacing w:after="0" w:line="259" w:lineRule="auto"/>
        <w:ind w:left="0" w:firstLine="0"/>
        <w:jc w:val="left"/>
        <w:rPr>
          <w:rFonts w:ascii="Candara" w:hAnsi="Candara"/>
        </w:rPr>
      </w:pPr>
    </w:p>
    <w:p w14:paraId="09A6D398" w14:textId="4415A633" w:rsidR="001B70EB" w:rsidRPr="00BF42C8" w:rsidRDefault="00276216">
      <w:pPr>
        <w:ind w:left="-5"/>
        <w:rPr>
          <w:rFonts w:ascii="Candara" w:hAnsi="Candara"/>
        </w:rPr>
      </w:pPr>
      <w:r w:rsidRPr="00BF42C8">
        <w:rPr>
          <w:rFonts w:ascii="Candara" w:hAnsi="Candara"/>
        </w:rPr>
        <w:t xml:space="preserve">Les factures sont réglées dans le cadre réglementaire de cette nature particulière de </w:t>
      </w:r>
      <w:r w:rsidR="003809EB">
        <w:rPr>
          <w:rFonts w:ascii="Candara" w:hAnsi="Candara"/>
        </w:rPr>
        <w:t>financements ERASMUS+ de projets via une subrogation du CCCA-BTP donnée par la Commission Européenne</w:t>
      </w:r>
      <w:r w:rsidRPr="00BF42C8">
        <w:rPr>
          <w:rFonts w:ascii="Candara" w:hAnsi="Candara"/>
        </w:rPr>
        <w:t xml:space="preserve">. </w:t>
      </w:r>
      <w:r w:rsidR="00EB7102" w:rsidRPr="00BF42C8">
        <w:rPr>
          <w:rFonts w:ascii="Candara" w:hAnsi="Candara"/>
        </w:rPr>
        <w:t>Elles tiendront compte des modalités de prises en charge</w:t>
      </w:r>
      <w:r w:rsidR="003809EB">
        <w:rPr>
          <w:rFonts w:ascii="Candara" w:hAnsi="Candara"/>
        </w:rPr>
        <w:t xml:space="preserve"> sur fonds européens, fonds du CCCA-BTP ou autres portés par les CCCA-BTP</w:t>
      </w:r>
      <w:r w:rsidR="006945FB">
        <w:rPr>
          <w:rFonts w:ascii="Candara" w:hAnsi="Candara"/>
        </w:rPr>
        <w:t xml:space="preserve"> ou autres</w:t>
      </w:r>
      <w:r w:rsidR="00EB7102" w:rsidRPr="00BF42C8">
        <w:rPr>
          <w:rFonts w:ascii="Candara" w:hAnsi="Candara"/>
        </w:rPr>
        <w:t>.</w:t>
      </w:r>
    </w:p>
    <w:p w14:paraId="77AE4463" w14:textId="77777777" w:rsidR="00EB7102" w:rsidRPr="00BF42C8" w:rsidRDefault="00EB7102" w:rsidP="00BA17B0">
      <w:pPr>
        <w:spacing w:after="0" w:line="259" w:lineRule="auto"/>
        <w:ind w:left="0" w:firstLine="0"/>
        <w:jc w:val="left"/>
        <w:rPr>
          <w:rFonts w:ascii="Candara" w:hAnsi="Candara"/>
          <w:b/>
          <w:i/>
        </w:rPr>
      </w:pPr>
    </w:p>
    <w:p w14:paraId="1F2FA54C" w14:textId="77777777" w:rsidR="00E80C47" w:rsidRPr="00BF42C8" w:rsidRDefault="00E80C47" w:rsidP="00BA17B0">
      <w:pPr>
        <w:spacing w:after="0" w:line="259" w:lineRule="auto"/>
        <w:ind w:left="0" w:firstLine="0"/>
        <w:jc w:val="left"/>
        <w:rPr>
          <w:rFonts w:ascii="Candara" w:hAnsi="Candara"/>
        </w:rPr>
      </w:pPr>
    </w:p>
    <w:p w14:paraId="6BEB6215" w14:textId="59365326" w:rsidR="001B70EB" w:rsidRPr="00D44DC2" w:rsidRDefault="00E80C47" w:rsidP="00E80C47">
      <w:pPr>
        <w:shd w:val="clear" w:color="auto" w:fill="E5E5E5"/>
        <w:spacing w:after="0" w:line="259" w:lineRule="auto"/>
        <w:ind w:left="0" w:firstLine="0"/>
        <w:jc w:val="left"/>
        <w:rPr>
          <w:rFonts w:ascii="Candara" w:hAnsi="Candara"/>
          <w:smallCaps/>
          <w:sz w:val="24"/>
          <w:szCs w:val="24"/>
        </w:rPr>
      </w:pPr>
      <w:r>
        <w:rPr>
          <w:rFonts w:ascii="Candara" w:hAnsi="Candara"/>
          <w:b/>
          <w:i/>
          <w:smallCaps/>
          <w:sz w:val="24"/>
          <w:szCs w:val="24"/>
        </w:rPr>
        <w:t xml:space="preserve">10. </w:t>
      </w:r>
      <w:r w:rsidR="00276216" w:rsidRPr="00D44DC2">
        <w:rPr>
          <w:rFonts w:ascii="Candara" w:hAnsi="Candara"/>
          <w:b/>
          <w:i/>
          <w:smallCaps/>
          <w:sz w:val="24"/>
          <w:szCs w:val="24"/>
        </w:rPr>
        <w:t>P</w:t>
      </w:r>
      <w:r w:rsidR="00D44DC2">
        <w:rPr>
          <w:rFonts w:ascii="Candara" w:hAnsi="Candara"/>
          <w:b/>
          <w:i/>
          <w:smallCaps/>
          <w:sz w:val="24"/>
          <w:szCs w:val="24"/>
        </w:rPr>
        <w:t>ublicité de l’appel à projets et des projets sélectionnés</w:t>
      </w:r>
    </w:p>
    <w:p w14:paraId="401EBB30" w14:textId="77777777" w:rsidR="001B70EB" w:rsidRPr="00BF42C8" w:rsidRDefault="00276216" w:rsidP="007836F9">
      <w:pPr>
        <w:spacing w:after="9" w:line="259" w:lineRule="auto"/>
        <w:ind w:left="0" w:firstLine="0"/>
        <w:jc w:val="left"/>
        <w:rPr>
          <w:rFonts w:ascii="Candara" w:hAnsi="Candara"/>
        </w:rPr>
      </w:pPr>
      <w:r w:rsidRPr="00BF42C8">
        <w:rPr>
          <w:rFonts w:ascii="Candara" w:hAnsi="Candara"/>
        </w:rPr>
        <w:t xml:space="preserve"> </w:t>
      </w:r>
    </w:p>
    <w:p w14:paraId="75FFE824" w14:textId="6D00270E" w:rsidR="001B70EB" w:rsidRPr="00BF42C8" w:rsidRDefault="00276216" w:rsidP="007836F9">
      <w:pPr>
        <w:ind w:left="20"/>
        <w:rPr>
          <w:rFonts w:ascii="Candara" w:hAnsi="Candara"/>
        </w:rPr>
      </w:pPr>
      <w:r w:rsidRPr="00BF42C8">
        <w:rPr>
          <w:rFonts w:ascii="Candara" w:hAnsi="Candara"/>
        </w:rPr>
        <w:t>Le présent</w:t>
      </w:r>
      <w:r w:rsidR="003809EB">
        <w:rPr>
          <w:rFonts w:ascii="Candara" w:hAnsi="Candara"/>
        </w:rPr>
        <w:t xml:space="preserve"> a</w:t>
      </w:r>
      <w:r w:rsidR="00BF42C8" w:rsidRPr="00BF42C8">
        <w:rPr>
          <w:rFonts w:ascii="Candara" w:hAnsi="Candara"/>
        </w:rPr>
        <w:t>ppel à projets</w:t>
      </w:r>
      <w:r w:rsidRPr="00BF42C8">
        <w:rPr>
          <w:rFonts w:ascii="Candara" w:hAnsi="Candara"/>
        </w:rPr>
        <w:t xml:space="preserve"> est rendu accessible à tous publics sur le site</w:t>
      </w:r>
      <w:r w:rsidR="003809EB">
        <w:rPr>
          <w:rFonts w:ascii="Candara" w:hAnsi="Candara"/>
        </w:rPr>
        <w:t xml:space="preserve"> internet</w:t>
      </w:r>
      <w:r w:rsidRPr="00BF42C8">
        <w:rPr>
          <w:rFonts w:ascii="Candara" w:hAnsi="Candara"/>
        </w:rPr>
        <w:t xml:space="preserve"> </w:t>
      </w:r>
      <w:r w:rsidR="007836F9" w:rsidRPr="00BF42C8">
        <w:rPr>
          <w:rFonts w:ascii="Candara" w:hAnsi="Candara"/>
        </w:rPr>
        <w:t>d’achats</w:t>
      </w:r>
      <w:r w:rsidRPr="00BF42C8">
        <w:rPr>
          <w:rFonts w:ascii="Candara" w:hAnsi="Candara"/>
        </w:rPr>
        <w:t xml:space="preserve"> public</w:t>
      </w:r>
      <w:r w:rsidR="007836F9" w:rsidRPr="00BF42C8">
        <w:rPr>
          <w:rFonts w:ascii="Candara" w:hAnsi="Candara"/>
        </w:rPr>
        <w:t>s</w:t>
      </w:r>
      <w:r w:rsidRPr="00BF42C8">
        <w:rPr>
          <w:rFonts w:ascii="Candara" w:hAnsi="Candara"/>
        </w:rPr>
        <w:t xml:space="preserve"> </w:t>
      </w:r>
      <w:r w:rsidR="003809EB">
        <w:rPr>
          <w:rFonts w:ascii="Candara" w:hAnsi="Candara"/>
        </w:rPr>
        <w:t xml:space="preserve">et d’appel à projets </w:t>
      </w:r>
      <w:r w:rsidRPr="00BF42C8">
        <w:rPr>
          <w:rFonts w:ascii="Candara" w:hAnsi="Candara"/>
        </w:rPr>
        <w:t>du CCCA</w:t>
      </w:r>
      <w:r w:rsidR="00BA17B0" w:rsidRPr="00BF42C8">
        <w:rPr>
          <w:rFonts w:ascii="Candara" w:hAnsi="Candara"/>
        </w:rPr>
        <w:t>-</w:t>
      </w:r>
      <w:r w:rsidRPr="00BF42C8">
        <w:rPr>
          <w:rFonts w:ascii="Candara" w:hAnsi="Candara"/>
        </w:rPr>
        <w:t>BTP</w:t>
      </w:r>
      <w:r w:rsidR="00C231CC">
        <w:rPr>
          <w:rFonts w:ascii="Candara" w:hAnsi="Candara"/>
        </w:rPr>
        <w:t xml:space="preserve"> (</w:t>
      </w:r>
      <w:r w:rsidR="003809EB" w:rsidRPr="003809EB">
        <w:rPr>
          <w:rFonts w:ascii="Candara" w:hAnsi="Candara"/>
        </w:rPr>
        <w:t>http://www.ccca-btp.fr/</w:t>
      </w:r>
      <w:r w:rsidR="00C231CC">
        <w:rPr>
          <w:rFonts w:ascii="Candara" w:hAnsi="Candara"/>
        </w:rPr>
        <w:t>)</w:t>
      </w:r>
      <w:r w:rsidRPr="00BF42C8">
        <w:rPr>
          <w:rFonts w:ascii="Candara" w:hAnsi="Candara"/>
        </w:rPr>
        <w:t xml:space="preserve">. </w:t>
      </w:r>
      <w:r w:rsidR="003809EB">
        <w:rPr>
          <w:rFonts w:ascii="Candara" w:hAnsi="Candara"/>
        </w:rPr>
        <w:t>Il pourra également faire l’objet d’une publicité sur emarchespublics.com.</w:t>
      </w:r>
    </w:p>
    <w:p w14:paraId="7579A6C2" w14:textId="059D6EC4" w:rsidR="001B70EB" w:rsidRDefault="001B70EB" w:rsidP="00D44DC2">
      <w:pPr>
        <w:spacing w:after="0" w:line="259" w:lineRule="auto"/>
        <w:ind w:left="0" w:firstLine="0"/>
        <w:jc w:val="left"/>
        <w:rPr>
          <w:rFonts w:ascii="Candara" w:hAnsi="Candara"/>
        </w:rPr>
      </w:pPr>
    </w:p>
    <w:p w14:paraId="03AF19FE" w14:textId="77777777" w:rsidR="00D44DC2" w:rsidRPr="00BF42C8" w:rsidRDefault="00D44DC2" w:rsidP="00D44DC2">
      <w:pPr>
        <w:spacing w:after="0" w:line="259" w:lineRule="auto"/>
        <w:ind w:left="0" w:firstLine="0"/>
        <w:jc w:val="left"/>
        <w:rPr>
          <w:rFonts w:ascii="Candara" w:hAnsi="Candara"/>
        </w:rPr>
      </w:pPr>
    </w:p>
    <w:p w14:paraId="1E15C5FF" w14:textId="724C00A0" w:rsidR="001B70EB" w:rsidRPr="00BF42C8" w:rsidRDefault="00276216">
      <w:pPr>
        <w:ind w:left="-5"/>
        <w:rPr>
          <w:rFonts w:ascii="Candara" w:hAnsi="Candara"/>
        </w:rPr>
      </w:pPr>
      <w:r w:rsidRPr="00BF42C8">
        <w:rPr>
          <w:rFonts w:ascii="Candara" w:hAnsi="Candara"/>
        </w:rPr>
        <w:t>Fait le</w:t>
      </w:r>
      <w:r w:rsidRPr="00BF42C8">
        <w:rPr>
          <w:rFonts w:ascii="Candara" w:hAnsi="Candara"/>
          <w:color w:val="FF0000"/>
        </w:rPr>
        <w:t xml:space="preserve"> </w:t>
      </w:r>
      <w:r w:rsidR="00B75C2A">
        <w:rPr>
          <w:rFonts w:ascii="Candara" w:hAnsi="Candara"/>
        </w:rPr>
        <w:t>22</w:t>
      </w:r>
      <w:r w:rsidR="003809EB">
        <w:rPr>
          <w:rFonts w:ascii="Candara" w:hAnsi="Candara"/>
        </w:rPr>
        <w:t xml:space="preserve"> </w:t>
      </w:r>
      <w:r w:rsidR="00703452" w:rsidRPr="00BF42C8">
        <w:rPr>
          <w:rFonts w:ascii="Candara" w:hAnsi="Candara"/>
        </w:rPr>
        <w:t>novembre</w:t>
      </w:r>
      <w:r w:rsidR="007836F9" w:rsidRPr="00BF42C8">
        <w:rPr>
          <w:rFonts w:ascii="Candara" w:hAnsi="Candara"/>
        </w:rPr>
        <w:t xml:space="preserve"> </w:t>
      </w:r>
      <w:r w:rsidR="00BA17B0" w:rsidRPr="00BF42C8">
        <w:rPr>
          <w:rFonts w:ascii="Candara" w:hAnsi="Candara"/>
        </w:rPr>
        <w:t>201</w:t>
      </w:r>
      <w:r w:rsidR="00B75C2A">
        <w:rPr>
          <w:rFonts w:ascii="Candara" w:hAnsi="Candara"/>
        </w:rPr>
        <w:t>9</w:t>
      </w:r>
      <w:r w:rsidR="004D6027" w:rsidRPr="00BF42C8">
        <w:rPr>
          <w:rFonts w:ascii="Candara" w:hAnsi="Candara"/>
        </w:rPr>
        <w:t>.</w:t>
      </w:r>
    </w:p>
    <w:p w14:paraId="37FFF745" w14:textId="56C78245" w:rsidR="001B70EB" w:rsidRPr="00BF42C8" w:rsidRDefault="00276216">
      <w:pPr>
        <w:spacing w:after="0" w:line="259" w:lineRule="auto"/>
        <w:ind w:left="0" w:firstLine="0"/>
        <w:jc w:val="left"/>
        <w:rPr>
          <w:rFonts w:ascii="Candara" w:hAnsi="Candara"/>
        </w:rPr>
      </w:pPr>
      <w:r w:rsidRPr="00BF42C8">
        <w:rPr>
          <w:rFonts w:ascii="Candara" w:hAnsi="Candara"/>
        </w:rPr>
        <w:t xml:space="preserve">  </w:t>
      </w:r>
    </w:p>
    <w:p w14:paraId="70A6B5D6" w14:textId="77777777" w:rsidR="00D44DC2" w:rsidRDefault="00D44DC2" w:rsidP="00221E91">
      <w:pPr>
        <w:tabs>
          <w:tab w:val="center" w:pos="2833"/>
          <w:tab w:val="center" w:pos="3541"/>
          <w:tab w:val="center" w:pos="5754"/>
        </w:tabs>
        <w:ind w:left="-15" w:firstLine="0"/>
        <w:jc w:val="left"/>
        <w:rPr>
          <w:rFonts w:ascii="Candara" w:hAnsi="Candara"/>
        </w:rPr>
      </w:pPr>
    </w:p>
    <w:p w14:paraId="23530652" w14:textId="0F23CEB0" w:rsidR="00703452" w:rsidRPr="00BF42C8" w:rsidRDefault="00276216" w:rsidP="00221E91">
      <w:pPr>
        <w:tabs>
          <w:tab w:val="center" w:pos="2833"/>
          <w:tab w:val="center" w:pos="3541"/>
          <w:tab w:val="center" w:pos="5754"/>
        </w:tabs>
        <w:ind w:left="-15" w:firstLine="0"/>
        <w:jc w:val="left"/>
        <w:rPr>
          <w:rFonts w:ascii="Candara" w:hAnsi="Candara"/>
        </w:rPr>
      </w:pPr>
      <w:r w:rsidRPr="00BF42C8">
        <w:rPr>
          <w:rFonts w:ascii="Candara" w:hAnsi="Candara"/>
        </w:rPr>
        <w:t xml:space="preserve">Le </w:t>
      </w:r>
      <w:r w:rsidR="003809EB">
        <w:rPr>
          <w:rFonts w:ascii="Candara" w:hAnsi="Candara"/>
        </w:rPr>
        <w:t>Secrétaire Général</w:t>
      </w:r>
      <w:r w:rsidR="00A06667" w:rsidRPr="00BF42C8">
        <w:rPr>
          <w:rFonts w:ascii="Candara" w:hAnsi="Candara"/>
        </w:rPr>
        <w:t>,</w:t>
      </w:r>
    </w:p>
    <w:p w14:paraId="43264A6F" w14:textId="6BE21077" w:rsidR="001B70EB" w:rsidRPr="00BF42C8" w:rsidRDefault="003809EB" w:rsidP="00221E91">
      <w:pPr>
        <w:tabs>
          <w:tab w:val="center" w:pos="2833"/>
          <w:tab w:val="center" w:pos="3541"/>
          <w:tab w:val="center" w:pos="5754"/>
        </w:tabs>
        <w:ind w:left="-15" w:firstLine="0"/>
        <w:jc w:val="left"/>
        <w:rPr>
          <w:rFonts w:ascii="Candara" w:hAnsi="Candara"/>
        </w:rPr>
      </w:pPr>
      <w:r>
        <w:rPr>
          <w:rFonts w:ascii="Candara" w:hAnsi="Candara"/>
        </w:rPr>
        <w:t>Didier BOUVELLE</w:t>
      </w:r>
      <w:r w:rsidR="00276216" w:rsidRPr="00BF42C8">
        <w:rPr>
          <w:rFonts w:ascii="Candara" w:hAnsi="Candara"/>
        </w:rPr>
        <w:t xml:space="preserve"> </w:t>
      </w:r>
      <w:r w:rsidR="00276216" w:rsidRPr="00BF42C8">
        <w:rPr>
          <w:rFonts w:ascii="Candara" w:hAnsi="Candara"/>
          <w:sz w:val="4"/>
        </w:rPr>
        <w:t xml:space="preserve"> </w:t>
      </w:r>
    </w:p>
    <w:sectPr w:rsidR="001B70EB" w:rsidRPr="00BF42C8" w:rsidSect="00AC06F6">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985" w:right="1412" w:bottom="142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F87E" w14:textId="77777777" w:rsidR="004F0937" w:rsidRDefault="004F0937">
      <w:pPr>
        <w:spacing w:after="0" w:line="240" w:lineRule="auto"/>
      </w:pPr>
      <w:r>
        <w:separator/>
      </w:r>
    </w:p>
  </w:endnote>
  <w:endnote w:type="continuationSeparator" w:id="0">
    <w:p w14:paraId="107FF217" w14:textId="77777777" w:rsidR="004F0937" w:rsidRDefault="004F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6FCB" w14:textId="77777777" w:rsidR="00451673" w:rsidRDefault="00451673">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EF7BEBA" w14:textId="77777777" w:rsidR="00451673" w:rsidRDefault="00451673">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2FE" w14:textId="6018EBCC" w:rsidR="00451673" w:rsidRDefault="00451673">
    <w:pPr>
      <w:spacing w:after="0" w:line="259" w:lineRule="auto"/>
      <w:ind w:left="0" w:right="2" w:firstLine="0"/>
      <w:jc w:val="right"/>
    </w:pPr>
    <w:r>
      <w:fldChar w:fldCharType="begin"/>
    </w:r>
    <w:r>
      <w:instrText xml:space="preserve"> PAGE   \* MERGEFORMAT </w:instrText>
    </w:r>
    <w:r>
      <w:fldChar w:fldCharType="separate"/>
    </w:r>
    <w:r w:rsidR="00E80C47" w:rsidRPr="00E80C47">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14:paraId="3A95DDBD" w14:textId="77777777" w:rsidR="00451673" w:rsidRDefault="00451673">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0938" w14:textId="77777777" w:rsidR="00451673" w:rsidRDefault="00451673">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8FAB6CF" w14:textId="77777777" w:rsidR="00451673" w:rsidRDefault="00451673">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8B69" w14:textId="77777777" w:rsidR="004F0937" w:rsidRDefault="004F0937">
      <w:pPr>
        <w:spacing w:after="0" w:line="304" w:lineRule="auto"/>
        <w:ind w:left="0" w:firstLine="0"/>
        <w:jc w:val="left"/>
      </w:pPr>
      <w:r>
        <w:separator/>
      </w:r>
    </w:p>
  </w:footnote>
  <w:footnote w:type="continuationSeparator" w:id="0">
    <w:p w14:paraId="7DAB4B31" w14:textId="77777777" w:rsidR="004F0937" w:rsidRDefault="004F0937">
      <w:pPr>
        <w:spacing w:after="0" w:line="304" w:lineRule="auto"/>
        <w:ind w:left="0" w:firstLine="0"/>
        <w:jc w:val="left"/>
      </w:pPr>
      <w:r>
        <w:continuationSeparator/>
      </w:r>
    </w:p>
  </w:footnote>
  <w:footnote w:id="1">
    <w:p w14:paraId="36E2E067" w14:textId="3F1ABB34" w:rsidR="00AC06F6" w:rsidRDefault="00AC06F6" w:rsidP="00AC06F6">
      <w:pPr>
        <w:pStyle w:val="Notedebasdepage"/>
        <w:ind w:left="0"/>
      </w:pPr>
      <w:r>
        <w:rPr>
          <w:rStyle w:val="Appelnotedebasdep"/>
        </w:rPr>
        <w:footnoteRef/>
      </w:r>
      <w:r>
        <w:t xml:space="preserve"> </w:t>
      </w:r>
      <w:r>
        <w:rPr>
          <w:rFonts w:ascii="Candara" w:hAnsi="Candara"/>
        </w:rPr>
        <w:t xml:space="preserve">Téléchargeable sur </w:t>
      </w:r>
      <w:hyperlink r:id="rId1" w:history="1">
        <w:r w:rsidRPr="0028549C">
          <w:rPr>
            <w:rStyle w:val="Lienhypertexte"/>
            <w:rFonts w:ascii="Candara" w:hAnsi="Candara"/>
          </w:rPr>
          <w:t>https://ec.europa.eu/programmes/erasmus-plus/sites/erasmusplus2/files/erasmus-plus-programme-guide-2019_fr.pdf</w:t>
        </w:r>
      </w:hyperlink>
      <w:r>
        <w:rPr>
          <w:rFonts w:ascii="Candara" w:hAnsi="Candar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1B42" w14:textId="77777777" w:rsidR="00451673" w:rsidRDefault="00451673">
    <w:pPr>
      <w:spacing w:after="0" w:line="259" w:lineRule="auto"/>
      <w:ind w:left="-1" w:firstLine="0"/>
      <w:jc w:val="left"/>
    </w:pPr>
    <w:r>
      <w:rPr>
        <w:noProof/>
      </w:rPr>
      <w:drawing>
        <wp:anchor distT="0" distB="0" distL="114300" distR="114300" simplePos="0" relativeHeight="251658240" behindDoc="0" locked="0" layoutInCell="1" allowOverlap="0" wp14:anchorId="2DAF5F3A" wp14:editId="3BE4F64F">
          <wp:simplePos x="0" y="0"/>
          <wp:positionH relativeFrom="page">
            <wp:posOffset>900430</wp:posOffset>
          </wp:positionH>
          <wp:positionV relativeFrom="page">
            <wp:posOffset>450215</wp:posOffset>
          </wp:positionV>
          <wp:extent cx="1851660" cy="102108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51660" cy="1021080"/>
                  </a:xfrm>
                  <a:prstGeom prst="rect">
                    <a:avLst/>
                  </a:prstGeom>
                </pic:spPr>
              </pic:pic>
            </a:graphicData>
          </a:graphic>
        </wp:anchor>
      </w:drawing>
    </w:r>
    <w:r>
      <w:rPr>
        <w:rFonts w:ascii="Calibri" w:eastAsia="Calibri" w:hAnsi="Calibri" w:cs="Calibri"/>
      </w:rPr>
      <w:t xml:space="preserve"> </w:t>
    </w:r>
  </w:p>
  <w:p w14:paraId="3BE8BCEC" w14:textId="77777777" w:rsidR="00451673" w:rsidRDefault="00451673">
    <w:pPr>
      <w:spacing w:after="0" w:line="259" w:lineRule="auto"/>
      <w:ind w:left="43"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D7A6" w14:textId="24040490" w:rsidR="00451673" w:rsidRDefault="00451673">
    <w:pPr>
      <w:spacing w:after="0" w:line="259" w:lineRule="auto"/>
      <w:ind w:left="-1" w:firstLine="0"/>
      <w:jc w:val="left"/>
    </w:pPr>
    <w:r>
      <w:rPr>
        <w:rFonts w:ascii="Calibri" w:eastAsia="Calibri" w:hAnsi="Calibri" w:cs="Calibri"/>
      </w:rPr>
      <w:t xml:space="preserve"> </w:t>
    </w:r>
  </w:p>
  <w:tbl>
    <w:tblPr>
      <w:tblStyle w:val="Grilledutableau"/>
      <w:tblW w:w="1085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149"/>
      <w:gridCol w:w="4100"/>
    </w:tblGrid>
    <w:tr w:rsidR="00451673" w14:paraId="76546161" w14:textId="77777777" w:rsidTr="00AC06F6">
      <w:trPr>
        <w:trHeight w:val="1493"/>
      </w:trPr>
      <w:tc>
        <w:tcPr>
          <w:tcW w:w="3604" w:type="dxa"/>
        </w:tcPr>
        <w:p w14:paraId="1E226F82" w14:textId="7ACE91CA" w:rsidR="00451673" w:rsidRDefault="00451673" w:rsidP="00AC06F6">
          <w:pPr>
            <w:spacing w:after="0" w:line="259" w:lineRule="auto"/>
            <w:ind w:left="0" w:firstLine="0"/>
            <w:rPr>
              <w:rFonts w:ascii="Calibri" w:eastAsia="Calibri" w:hAnsi="Calibri" w:cs="Calibri"/>
            </w:rPr>
          </w:pPr>
          <w:r>
            <w:rPr>
              <w:noProof/>
            </w:rPr>
            <w:drawing>
              <wp:anchor distT="0" distB="0" distL="114300" distR="114300" simplePos="0" relativeHeight="251659264" behindDoc="0" locked="0" layoutInCell="1" allowOverlap="0" wp14:anchorId="59C9FE0E" wp14:editId="67E2BE6F">
                <wp:simplePos x="0" y="0"/>
                <wp:positionH relativeFrom="page">
                  <wp:posOffset>410210</wp:posOffset>
                </wp:positionH>
                <wp:positionV relativeFrom="page">
                  <wp:posOffset>78105</wp:posOffset>
                </wp:positionV>
                <wp:extent cx="1528445" cy="848360"/>
                <wp:effectExtent l="0" t="0" r="0" b="889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528445" cy="848360"/>
                        </a:xfrm>
                        <a:prstGeom prst="rect">
                          <a:avLst/>
                        </a:prstGeom>
                      </pic:spPr>
                    </pic:pic>
                  </a:graphicData>
                </a:graphic>
                <wp14:sizeRelH relativeFrom="margin">
                  <wp14:pctWidth>0</wp14:pctWidth>
                </wp14:sizeRelH>
                <wp14:sizeRelV relativeFrom="margin">
                  <wp14:pctHeight>0</wp14:pctHeight>
                </wp14:sizeRelV>
              </wp:anchor>
            </w:drawing>
          </w:r>
        </w:p>
      </w:tc>
      <w:tc>
        <w:tcPr>
          <w:tcW w:w="3149" w:type="dxa"/>
        </w:tcPr>
        <w:p w14:paraId="2A1C8244" w14:textId="7E68172B" w:rsidR="00451673" w:rsidRDefault="00451673">
          <w:pPr>
            <w:spacing w:after="0" w:line="259" w:lineRule="auto"/>
            <w:ind w:left="0" w:firstLine="0"/>
            <w:jc w:val="center"/>
            <w:rPr>
              <w:rFonts w:ascii="Calibri" w:eastAsia="Calibri" w:hAnsi="Calibri" w:cs="Calibri"/>
            </w:rPr>
          </w:pPr>
          <w:r>
            <w:rPr>
              <w:noProof/>
            </w:rPr>
            <w:drawing>
              <wp:inline distT="0" distB="0" distL="0" distR="0" wp14:anchorId="7A4DB9F0" wp14:editId="4A6C2E68">
                <wp:extent cx="1843431" cy="1104900"/>
                <wp:effectExtent l="0" t="0" r="4445" b="0"/>
                <wp:docPr id="4" name="Image 4" descr="Résultat d’images pour logo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logo erasmu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938" cy="1108800"/>
                        </a:xfrm>
                        <a:prstGeom prst="rect">
                          <a:avLst/>
                        </a:prstGeom>
                        <a:noFill/>
                        <a:ln>
                          <a:noFill/>
                        </a:ln>
                      </pic:spPr>
                    </pic:pic>
                  </a:graphicData>
                </a:graphic>
              </wp:inline>
            </w:drawing>
          </w:r>
        </w:p>
      </w:tc>
      <w:tc>
        <w:tcPr>
          <w:tcW w:w="4100" w:type="dxa"/>
        </w:tcPr>
        <w:p w14:paraId="22BE3718" w14:textId="10AC5C4D" w:rsidR="00451673" w:rsidRDefault="00451673">
          <w:pPr>
            <w:spacing w:after="0" w:line="259" w:lineRule="auto"/>
            <w:ind w:left="0" w:firstLine="0"/>
            <w:jc w:val="center"/>
            <w:rPr>
              <w:rFonts w:ascii="Calibri" w:eastAsia="Calibri" w:hAnsi="Calibri" w:cs="Calibri"/>
            </w:rPr>
          </w:pPr>
          <w:r>
            <w:rPr>
              <w:rFonts w:ascii="Calibri" w:eastAsia="Calibri" w:hAnsi="Calibri" w:cs="Calibri"/>
              <w:noProof/>
            </w:rPr>
            <w:drawing>
              <wp:inline distT="0" distB="0" distL="0" distR="0" wp14:anchorId="3FF7A6E5" wp14:editId="30EF254C">
                <wp:extent cx="1303655" cy="952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3655" cy="952500"/>
                        </a:xfrm>
                        <a:prstGeom prst="rect">
                          <a:avLst/>
                        </a:prstGeom>
                        <a:noFill/>
                      </pic:spPr>
                    </pic:pic>
                  </a:graphicData>
                </a:graphic>
              </wp:inline>
            </w:drawing>
          </w:r>
        </w:p>
      </w:tc>
    </w:tr>
  </w:tbl>
  <w:p w14:paraId="3FA5CFC0" w14:textId="62D66A68" w:rsidR="00451673" w:rsidRDefault="00451673">
    <w:pPr>
      <w:spacing w:after="0" w:line="259" w:lineRule="auto"/>
      <w:ind w:left="43"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4720" w14:textId="77777777" w:rsidR="00451673" w:rsidRDefault="00451673">
    <w:pPr>
      <w:spacing w:after="0" w:line="259" w:lineRule="auto"/>
      <w:ind w:left="-1" w:firstLine="0"/>
      <w:jc w:val="left"/>
    </w:pPr>
    <w:r>
      <w:rPr>
        <w:noProof/>
      </w:rPr>
      <w:drawing>
        <wp:anchor distT="0" distB="0" distL="114300" distR="114300" simplePos="0" relativeHeight="251660288" behindDoc="0" locked="0" layoutInCell="1" allowOverlap="0" wp14:anchorId="48A8D947" wp14:editId="10A467B1">
          <wp:simplePos x="0" y="0"/>
          <wp:positionH relativeFrom="page">
            <wp:posOffset>900430</wp:posOffset>
          </wp:positionH>
          <wp:positionV relativeFrom="page">
            <wp:posOffset>450215</wp:posOffset>
          </wp:positionV>
          <wp:extent cx="1851660" cy="102108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51660" cy="1021080"/>
                  </a:xfrm>
                  <a:prstGeom prst="rect">
                    <a:avLst/>
                  </a:prstGeom>
                </pic:spPr>
              </pic:pic>
            </a:graphicData>
          </a:graphic>
        </wp:anchor>
      </w:drawing>
    </w:r>
    <w:r>
      <w:rPr>
        <w:rFonts w:ascii="Calibri" w:eastAsia="Calibri" w:hAnsi="Calibri" w:cs="Calibri"/>
      </w:rPr>
      <w:t xml:space="preserve"> </w:t>
    </w:r>
  </w:p>
  <w:p w14:paraId="52714767" w14:textId="77777777" w:rsidR="00451673" w:rsidRDefault="00451673">
    <w:pPr>
      <w:spacing w:after="0" w:line="259" w:lineRule="auto"/>
      <w:ind w:left="43"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99F"/>
    <w:multiLevelType w:val="hybridMultilevel"/>
    <w:tmpl w:val="2ACE8DD4"/>
    <w:lvl w:ilvl="0" w:tplc="040C0005">
      <w:start w:val="1"/>
      <w:numFmt w:val="bullet"/>
      <w:lvlText w:val=""/>
      <w:lvlJc w:val="left"/>
      <w:pPr>
        <w:ind w:left="1428"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C63C8D"/>
    <w:multiLevelType w:val="hybridMultilevel"/>
    <w:tmpl w:val="4C12B726"/>
    <w:lvl w:ilvl="0" w:tplc="040C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476C6"/>
    <w:multiLevelType w:val="hybridMultilevel"/>
    <w:tmpl w:val="9E361FCA"/>
    <w:lvl w:ilvl="0" w:tplc="323A68A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15830418"/>
    <w:multiLevelType w:val="hybridMultilevel"/>
    <w:tmpl w:val="67385C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947BC"/>
    <w:multiLevelType w:val="hybridMultilevel"/>
    <w:tmpl w:val="6202513E"/>
    <w:lvl w:ilvl="0" w:tplc="040C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2D2E46"/>
    <w:multiLevelType w:val="hybridMultilevel"/>
    <w:tmpl w:val="7D98C45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0990D16"/>
    <w:multiLevelType w:val="hybridMultilevel"/>
    <w:tmpl w:val="7A68569A"/>
    <w:lvl w:ilvl="0" w:tplc="E0CA4628">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BA8D0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E661D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3EAD8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ACF3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12A93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81D0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0133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A0E44C">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F6191E"/>
    <w:multiLevelType w:val="hybridMultilevel"/>
    <w:tmpl w:val="9F483204"/>
    <w:lvl w:ilvl="0" w:tplc="47889FBA">
      <w:start w:val="1"/>
      <w:numFmt w:val="bullet"/>
      <w:lvlText w:val=""/>
      <w:lvlJc w:val="left"/>
      <w:pPr>
        <w:ind w:left="11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9A0CD4">
      <w:start w:val="1"/>
      <w:numFmt w:val="bullet"/>
      <w:lvlText w:val="o"/>
      <w:lvlJc w:val="left"/>
      <w:pPr>
        <w:ind w:left="19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6C1748">
      <w:start w:val="1"/>
      <w:numFmt w:val="bullet"/>
      <w:lvlText w:val="▪"/>
      <w:lvlJc w:val="left"/>
      <w:pPr>
        <w:ind w:left="2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46B38E">
      <w:start w:val="1"/>
      <w:numFmt w:val="bullet"/>
      <w:lvlText w:val="•"/>
      <w:lvlJc w:val="left"/>
      <w:pPr>
        <w:ind w:left="3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761720">
      <w:start w:val="1"/>
      <w:numFmt w:val="bullet"/>
      <w:lvlText w:val="o"/>
      <w:lvlJc w:val="left"/>
      <w:pPr>
        <w:ind w:left="4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C856F0">
      <w:start w:val="1"/>
      <w:numFmt w:val="bullet"/>
      <w:lvlText w:val="▪"/>
      <w:lvlJc w:val="left"/>
      <w:pPr>
        <w:ind w:left="4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C41C14">
      <w:start w:val="1"/>
      <w:numFmt w:val="bullet"/>
      <w:lvlText w:val="•"/>
      <w:lvlJc w:val="left"/>
      <w:pPr>
        <w:ind w:left="5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6C00BE">
      <w:start w:val="1"/>
      <w:numFmt w:val="bullet"/>
      <w:lvlText w:val="o"/>
      <w:lvlJc w:val="left"/>
      <w:pPr>
        <w:ind w:left="6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26F7F0">
      <w:start w:val="1"/>
      <w:numFmt w:val="bullet"/>
      <w:lvlText w:val="▪"/>
      <w:lvlJc w:val="left"/>
      <w:pPr>
        <w:ind w:left="6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B52729"/>
    <w:multiLevelType w:val="hybridMultilevel"/>
    <w:tmpl w:val="1B5013BE"/>
    <w:lvl w:ilvl="0" w:tplc="7676EEF8">
      <w:start w:val="1"/>
      <w:numFmt w:val="bullet"/>
      <w:lvlText w:val="▪"/>
      <w:lvlJc w:val="left"/>
      <w:pPr>
        <w:ind w:left="720"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387BFF"/>
    <w:multiLevelType w:val="hybridMultilevel"/>
    <w:tmpl w:val="8FAC2E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8BB10F7"/>
    <w:multiLevelType w:val="hybridMultilevel"/>
    <w:tmpl w:val="94621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73DE7"/>
    <w:multiLevelType w:val="hybridMultilevel"/>
    <w:tmpl w:val="3042A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C32486"/>
    <w:multiLevelType w:val="hybridMultilevel"/>
    <w:tmpl w:val="A1D299C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3" w15:restartNumberingAfterBreak="0">
    <w:nsid w:val="46E16A74"/>
    <w:multiLevelType w:val="hybridMultilevel"/>
    <w:tmpl w:val="B3A65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3C51E0"/>
    <w:multiLevelType w:val="hybridMultilevel"/>
    <w:tmpl w:val="47BC4614"/>
    <w:lvl w:ilvl="0" w:tplc="040C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BA2F2D"/>
    <w:multiLevelType w:val="hybridMultilevel"/>
    <w:tmpl w:val="0B38E5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637751"/>
    <w:multiLevelType w:val="hybridMultilevel"/>
    <w:tmpl w:val="5C56E942"/>
    <w:lvl w:ilvl="0" w:tplc="21FE73FA">
      <w:start w:val="1"/>
      <w:numFmt w:val="bullet"/>
      <w:lvlText w:val="-"/>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0E9130">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76EEF8">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442C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626230E">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68F1C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8A65EA">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B84712">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884CF1C">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707582"/>
    <w:multiLevelType w:val="hybridMultilevel"/>
    <w:tmpl w:val="7B9EDDB8"/>
    <w:lvl w:ilvl="0" w:tplc="B13A8D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9A5898"/>
    <w:multiLevelType w:val="hybridMultilevel"/>
    <w:tmpl w:val="F50A1E76"/>
    <w:lvl w:ilvl="0" w:tplc="323A68A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15:restartNumberingAfterBreak="0">
    <w:nsid w:val="649E4E5D"/>
    <w:multiLevelType w:val="hybridMultilevel"/>
    <w:tmpl w:val="C89828D4"/>
    <w:lvl w:ilvl="0" w:tplc="B13A8DBE">
      <w:start w:val="1"/>
      <w:numFmt w:val="bullet"/>
      <w:lvlText w:val="-"/>
      <w:lvlJc w:val="left"/>
      <w:pPr>
        <w:ind w:left="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ED3AE">
      <w:start w:val="1"/>
      <w:numFmt w:val="bullet"/>
      <w:lvlText w:val="o"/>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A68A6">
      <w:start w:val="1"/>
      <w:numFmt w:val="bullet"/>
      <w:lvlText w:val="▪"/>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0DB88">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20008">
      <w:start w:val="1"/>
      <w:numFmt w:val="bullet"/>
      <w:lvlText w:val="o"/>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7CF9A0">
      <w:start w:val="1"/>
      <w:numFmt w:val="bullet"/>
      <w:lvlText w:val="▪"/>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AE8C2A">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02344">
      <w:start w:val="1"/>
      <w:numFmt w:val="bullet"/>
      <w:lvlText w:val="o"/>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82B18">
      <w:start w:val="1"/>
      <w:numFmt w:val="bullet"/>
      <w:lvlText w:val="▪"/>
      <w:lvlJc w:val="left"/>
      <w:pPr>
        <w:ind w:left="6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A76714"/>
    <w:multiLevelType w:val="hybridMultilevel"/>
    <w:tmpl w:val="1C0E9426"/>
    <w:lvl w:ilvl="0" w:tplc="4A287196">
      <w:numFmt w:val="bullet"/>
      <w:lvlText w:val=""/>
      <w:lvlJc w:val="left"/>
      <w:pPr>
        <w:ind w:left="370" w:hanging="360"/>
      </w:pPr>
      <w:rPr>
        <w:rFonts w:ascii="Symbol" w:eastAsia="Times New Roman" w:hAnsi="Symbol" w:cs="Times New Roman"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21" w15:restartNumberingAfterBreak="0">
    <w:nsid w:val="69D6003D"/>
    <w:multiLevelType w:val="multilevel"/>
    <w:tmpl w:val="9B6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30F0F"/>
    <w:multiLevelType w:val="hybridMultilevel"/>
    <w:tmpl w:val="9618B548"/>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3" w15:restartNumberingAfterBreak="0">
    <w:nsid w:val="7B437D85"/>
    <w:multiLevelType w:val="hybridMultilevel"/>
    <w:tmpl w:val="6EC884E0"/>
    <w:lvl w:ilvl="0" w:tplc="3FDAEA78">
      <w:start w:val="1"/>
      <w:numFmt w:val="decimal"/>
      <w:lvlText w:val="%1."/>
      <w:lvlJc w:val="left"/>
      <w:pPr>
        <w:ind w:left="1068" w:hanging="360"/>
      </w:pPr>
      <w:rPr>
        <w:color w:val="44546A" w:themeColor="text2"/>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4" w15:restartNumberingAfterBreak="0">
    <w:nsid w:val="7EFC5566"/>
    <w:multiLevelType w:val="hybridMultilevel"/>
    <w:tmpl w:val="D0A87CC6"/>
    <w:lvl w:ilvl="0" w:tplc="250486C8">
      <w:start w:val="7"/>
      <w:numFmt w:val="decimal"/>
      <w:lvlText w:val="%1."/>
      <w:lvlJc w:val="left"/>
      <w:pPr>
        <w:ind w:left="21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149CEEAE">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DE8E3F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442483FC">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D436A562">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1F72DE7E">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2CD4255C">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C5E0CD94">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319ED7D0">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4B4689"/>
    <w:multiLevelType w:val="hybridMultilevel"/>
    <w:tmpl w:val="1BD29D04"/>
    <w:lvl w:ilvl="0" w:tplc="4D68F83E">
      <w:numFmt w:val="bullet"/>
      <w:lvlText w:val="-"/>
      <w:lvlJc w:val="left"/>
      <w:pPr>
        <w:tabs>
          <w:tab w:val="num" w:pos="720"/>
        </w:tabs>
        <w:ind w:left="720" w:hanging="360"/>
      </w:pPr>
      <w:rPr>
        <w:rFonts w:ascii="Trebuchet MS" w:eastAsia="Times New Roman" w:hAnsi="Trebuchet M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6"/>
  </w:num>
  <w:num w:numId="4">
    <w:abstractNumId w:val="2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5"/>
  </w:num>
  <w:num w:numId="9">
    <w:abstractNumId w:val="7"/>
  </w:num>
  <w:num w:numId="10">
    <w:abstractNumId w:val="3"/>
  </w:num>
  <w:num w:numId="11">
    <w:abstractNumId w:val="2"/>
  </w:num>
  <w:num w:numId="12">
    <w:abstractNumId w:val="18"/>
  </w:num>
  <w:num w:numId="13">
    <w:abstractNumId w:val="25"/>
  </w:num>
  <w:num w:numId="14">
    <w:abstractNumId w:val="0"/>
  </w:num>
  <w:num w:numId="15">
    <w:abstractNumId w:val="14"/>
  </w:num>
  <w:num w:numId="16">
    <w:abstractNumId w:val="8"/>
  </w:num>
  <w:num w:numId="17">
    <w:abstractNumId w:val="13"/>
  </w:num>
  <w:num w:numId="18">
    <w:abstractNumId w:val="11"/>
  </w:num>
  <w:num w:numId="19">
    <w:abstractNumId w:val="10"/>
  </w:num>
  <w:num w:numId="20">
    <w:abstractNumId w:val="12"/>
  </w:num>
  <w:num w:numId="21">
    <w:abstractNumId w:val="1"/>
  </w:num>
  <w:num w:numId="22">
    <w:abstractNumId w:val="22"/>
  </w:num>
  <w:num w:numId="23">
    <w:abstractNumId w:val="15"/>
  </w:num>
  <w:num w:numId="24">
    <w:abstractNumId w:val="4"/>
  </w:num>
  <w:num w:numId="25">
    <w:abstractNumId w:val="17"/>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EB"/>
    <w:rsid w:val="00001438"/>
    <w:rsid w:val="000016E7"/>
    <w:rsid w:val="0000262A"/>
    <w:rsid w:val="000270A3"/>
    <w:rsid w:val="00027138"/>
    <w:rsid w:val="000274C6"/>
    <w:rsid w:val="00032F24"/>
    <w:rsid w:val="00037750"/>
    <w:rsid w:val="000408DD"/>
    <w:rsid w:val="0004477C"/>
    <w:rsid w:val="000468CF"/>
    <w:rsid w:val="00052A39"/>
    <w:rsid w:val="0005660F"/>
    <w:rsid w:val="00061EA7"/>
    <w:rsid w:val="00074A38"/>
    <w:rsid w:val="00077215"/>
    <w:rsid w:val="00085A48"/>
    <w:rsid w:val="000916BE"/>
    <w:rsid w:val="00094579"/>
    <w:rsid w:val="00097B7E"/>
    <w:rsid w:val="000A0A77"/>
    <w:rsid w:val="000A142D"/>
    <w:rsid w:val="000A7CA8"/>
    <w:rsid w:val="000C01DE"/>
    <w:rsid w:val="000C261E"/>
    <w:rsid w:val="000C2E58"/>
    <w:rsid w:val="000C6DFB"/>
    <w:rsid w:val="000D3E1D"/>
    <w:rsid w:val="000F5C64"/>
    <w:rsid w:val="001014C4"/>
    <w:rsid w:val="00116FFE"/>
    <w:rsid w:val="00121689"/>
    <w:rsid w:val="00131FF6"/>
    <w:rsid w:val="00135486"/>
    <w:rsid w:val="00153798"/>
    <w:rsid w:val="00155E87"/>
    <w:rsid w:val="0016024A"/>
    <w:rsid w:val="0017749A"/>
    <w:rsid w:val="00180165"/>
    <w:rsid w:val="00180800"/>
    <w:rsid w:val="00190CBA"/>
    <w:rsid w:val="001B02EE"/>
    <w:rsid w:val="001B1830"/>
    <w:rsid w:val="001B34E5"/>
    <w:rsid w:val="001B59E8"/>
    <w:rsid w:val="001B70EB"/>
    <w:rsid w:val="001D6798"/>
    <w:rsid w:val="001D68E2"/>
    <w:rsid w:val="00205755"/>
    <w:rsid w:val="00206DCB"/>
    <w:rsid w:val="00207E5B"/>
    <w:rsid w:val="00221E91"/>
    <w:rsid w:val="00227570"/>
    <w:rsid w:val="00235A21"/>
    <w:rsid w:val="002421AF"/>
    <w:rsid w:val="00244034"/>
    <w:rsid w:val="00255300"/>
    <w:rsid w:val="00267EA3"/>
    <w:rsid w:val="00270173"/>
    <w:rsid w:val="00276216"/>
    <w:rsid w:val="0028112A"/>
    <w:rsid w:val="00292E55"/>
    <w:rsid w:val="00294849"/>
    <w:rsid w:val="002A0E8F"/>
    <w:rsid w:val="002A2CF6"/>
    <w:rsid w:val="002A4F5C"/>
    <w:rsid w:val="002B36B0"/>
    <w:rsid w:val="002B5C85"/>
    <w:rsid w:val="002C045E"/>
    <w:rsid w:val="002C0955"/>
    <w:rsid w:val="002C2C3A"/>
    <w:rsid w:val="002D6EDB"/>
    <w:rsid w:val="002D7A19"/>
    <w:rsid w:val="002E661E"/>
    <w:rsid w:val="002F051F"/>
    <w:rsid w:val="002F32EE"/>
    <w:rsid w:val="00314FCD"/>
    <w:rsid w:val="00320471"/>
    <w:rsid w:val="00320788"/>
    <w:rsid w:val="00350F90"/>
    <w:rsid w:val="00360406"/>
    <w:rsid w:val="003619AC"/>
    <w:rsid w:val="00370188"/>
    <w:rsid w:val="003744AA"/>
    <w:rsid w:val="003809EB"/>
    <w:rsid w:val="003811EC"/>
    <w:rsid w:val="00387930"/>
    <w:rsid w:val="003B7779"/>
    <w:rsid w:val="003E2CA5"/>
    <w:rsid w:val="003F02CC"/>
    <w:rsid w:val="003F79C0"/>
    <w:rsid w:val="00414324"/>
    <w:rsid w:val="00445871"/>
    <w:rsid w:val="004466E2"/>
    <w:rsid w:val="00451673"/>
    <w:rsid w:val="004607F1"/>
    <w:rsid w:val="00476442"/>
    <w:rsid w:val="00480B8F"/>
    <w:rsid w:val="00483746"/>
    <w:rsid w:val="00493044"/>
    <w:rsid w:val="004A13BD"/>
    <w:rsid w:val="004C7D68"/>
    <w:rsid w:val="004D2A9A"/>
    <w:rsid w:val="004D33B1"/>
    <w:rsid w:val="004D6027"/>
    <w:rsid w:val="004E31C6"/>
    <w:rsid w:val="004F0937"/>
    <w:rsid w:val="0050436D"/>
    <w:rsid w:val="00532F81"/>
    <w:rsid w:val="00535C09"/>
    <w:rsid w:val="0054441C"/>
    <w:rsid w:val="00546FA1"/>
    <w:rsid w:val="005658CD"/>
    <w:rsid w:val="00575135"/>
    <w:rsid w:val="005767D5"/>
    <w:rsid w:val="00584D88"/>
    <w:rsid w:val="005A1AB5"/>
    <w:rsid w:val="005A2990"/>
    <w:rsid w:val="005A2AAA"/>
    <w:rsid w:val="005A6EC7"/>
    <w:rsid w:val="005B0F28"/>
    <w:rsid w:val="005C2FCB"/>
    <w:rsid w:val="005C78C1"/>
    <w:rsid w:val="005E04F4"/>
    <w:rsid w:val="005E2CFE"/>
    <w:rsid w:val="005F4B71"/>
    <w:rsid w:val="005F7338"/>
    <w:rsid w:val="0060704F"/>
    <w:rsid w:val="0063350E"/>
    <w:rsid w:val="006509D6"/>
    <w:rsid w:val="00663462"/>
    <w:rsid w:val="006715CC"/>
    <w:rsid w:val="00673A80"/>
    <w:rsid w:val="00683AFE"/>
    <w:rsid w:val="00692B5E"/>
    <w:rsid w:val="00693306"/>
    <w:rsid w:val="006945FB"/>
    <w:rsid w:val="006B0489"/>
    <w:rsid w:val="006B2467"/>
    <w:rsid w:val="006C322B"/>
    <w:rsid w:val="006D2562"/>
    <w:rsid w:val="006E2D60"/>
    <w:rsid w:val="006E74FD"/>
    <w:rsid w:val="006F4825"/>
    <w:rsid w:val="00703452"/>
    <w:rsid w:val="00715B23"/>
    <w:rsid w:val="00732B7C"/>
    <w:rsid w:val="00733F09"/>
    <w:rsid w:val="0073649B"/>
    <w:rsid w:val="00750AA5"/>
    <w:rsid w:val="0075152C"/>
    <w:rsid w:val="00763B9E"/>
    <w:rsid w:val="00767851"/>
    <w:rsid w:val="00767F91"/>
    <w:rsid w:val="00774DD9"/>
    <w:rsid w:val="007773DD"/>
    <w:rsid w:val="00782C1E"/>
    <w:rsid w:val="007836F9"/>
    <w:rsid w:val="007A4BA1"/>
    <w:rsid w:val="007A76B9"/>
    <w:rsid w:val="007B7760"/>
    <w:rsid w:val="007D358B"/>
    <w:rsid w:val="007D75E8"/>
    <w:rsid w:val="007E010B"/>
    <w:rsid w:val="007F2204"/>
    <w:rsid w:val="00801E11"/>
    <w:rsid w:val="00804CB6"/>
    <w:rsid w:val="0081595C"/>
    <w:rsid w:val="00824AD6"/>
    <w:rsid w:val="008310E0"/>
    <w:rsid w:val="00832874"/>
    <w:rsid w:val="00847DE1"/>
    <w:rsid w:val="00850E73"/>
    <w:rsid w:val="00863A22"/>
    <w:rsid w:val="0086704A"/>
    <w:rsid w:val="00880E92"/>
    <w:rsid w:val="0089496C"/>
    <w:rsid w:val="008A4BE3"/>
    <w:rsid w:val="008B6FF7"/>
    <w:rsid w:val="008F224F"/>
    <w:rsid w:val="00902650"/>
    <w:rsid w:val="00907B6E"/>
    <w:rsid w:val="009112E9"/>
    <w:rsid w:val="00921572"/>
    <w:rsid w:val="00946D9E"/>
    <w:rsid w:val="00953A62"/>
    <w:rsid w:val="0095459F"/>
    <w:rsid w:val="00961536"/>
    <w:rsid w:val="00963213"/>
    <w:rsid w:val="00970BD0"/>
    <w:rsid w:val="0098102D"/>
    <w:rsid w:val="009941C9"/>
    <w:rsid w:val="009B0863"/>
    <w:rsid w:val="009C6907"/>
    <w:rsid w:val="009E6F66"/>
    <w:rsid w:val="009E73BD"/>
    <w:rsid w:val="009F754F"/>
    <w:rsid w:val="00A04DC4"/>
    <w:rsid w:val="00A06667"/>
    <w:rsid w:val="00A1425A"/>
    <w:rsid w:val="00A15273"/>
    <w:rsid w:val="00A3191D"/>
    <w:rsid w:val="00A35C05"/>
    <w:rsid w:val="00A65D78"/>
    <w:rsid w:val="00A67349"/>
    <w:rsid w:val="00A741A2"/>
    <w:rsid w:val="00AA106B"/>
    <w:rsid w:val="00AA1514"/>
    <w:rsid w:val="00AA2AC4"/>
    <w:rsid w:val="00AA3D63"/>
    <w:rsid w:val="00AA5F5F"/>
    <w:rsid w:val="00AA7239"/>
    <w:rsid w:val="00AB1B61"/>
    <w:rsid w:val="00AB77C1"/>
    <w:rsid w:val="00AC06F6"/>
    <w:rsid w:val="00AD1BBD"/>
    <w:rsid w:val="00AD3AEE"/>
    <w:rsid w:val="00B029A0"/>
    <w:rsid w:val="00B47857"/>
    <w:rsid w:val="00B50120"/>
    <w:rsid w:val="00B57817"/>
    <w:rsid w:val="00B73F2D"/>
    <w:rsid w:val="00B75C2A"/>
    <w:rsid w:val="00B765E0"/>
    <w:rsid w:val="00B76CCE"/>
    <w:rsid w:val="00BA17B0"/>
    <w:rsid w:val="00BA5E6A"/>
    <w:rsid w:val="00BC27BE"/>
    <w:rsid w:val="00BC76DD"/>
    <w:rsid w:val="00BC787E"/>
    <w:rsid w:val="00BE51D3"/>
    <w:rsid w:val="00BF42C8"/>
    <w:rsid w:val="00BF6A24"/>
    <w:rsid w:val="00BF6CB3"/>
    <w:rsid w:val="00C17B74"/>
    <w:rsid w:val="00C231CC"/>
    <w:rsid w:val="00C2775D"/>
    <w:rsid w:val="00C41D0B"/>
    <w:rsid w:val="00C426AA"/>
    <w:rsid w:val="00C4714C"/>
    <w:rsid w:val="00C735FB"/>
    <w:rsid w:val="00CA0CC1"/>
    <w:rsid w:val="00CD03B6"/>
    <w:rsid w:val="00CD0CBE"/>
    <w:rsid w:val="00CD637B"/>
    <w:rsid w:val="00D15313"/>
    <w:rsid w:val="00D44DC2"/>
    <w:rsid w:val="00D45444"/>
    <w:rsid w:val="00D50715"/>
    <w:rsid w:val="00D5109C"/>
    <w:rsid w:val="00D524DD"/>
    <w:rsid w:val="00D539DB"/>
    <w:rsid w:val="00D53A1F"/>
    <w:rsid w:val="00D72C4A"/>
    <w:rsid w:val="00D8186F"/>
    <w:rsid w:val="00D85BF6"/>
    <w:rsid w:val="00D96117"/>
    <w:rsid w:val="00D97613"/>
    <w:rsid w:val="00DA141D"/>
    <w:rsid w:val="00DB21D3"/>
    <w:rsid w:val="00DF3E3F"/>
    <w:rsid w:val="00DF482B"/>
    <w:rsid w:val="00E14231"/>
    <w:rsid w:val="00E23228"/>
    <w:rsid w:val="00E316E3"/>
    <w:rsid w:val="00E319AC"/>
    <w:rsid w:val="00E3716F"/>
    <w:rsid w:val="00E42BF6"/>
    <w:rsid w:val="00E47D4C"/>
    <w:rsid w:val="00E53730"/>
    <w:rsid w:val="00E735FB"/>
    <w:rsid w:val="00E7649E"/>
    <w:rsid w:val="00E80C47"/>
    <w:rsid w:val="00E8340C"/>
    <w:rsid w:val="00EA2A09"/>
    <w:rsid w:val="00EA5046"/>
    <w:rsid w:val="00EB7102"/>
    <w:rsid w:val="00EB7DFE"/>
    <w:rsid w:val="00EC6BFF"/>
    <w:rsid w:val="00ED4014"/>
    <w:rsid w:val="00ED54CC"/>
    <w:rsid w:val="00EE3F59"/>
    <w:rsid w:val="00F144B0"/>
    <w:rsid w:val="00F14BD4"/>
    <w:rsid w:val="00F266F1"/>
    <w:rsid w:val="00F33D35"/>
    <w:rsid w:val="00F3751E"/>
    <w:rsid w:val="00F76BEC"/>
    <w:rsid w:val="00F832A9"/>
    <w:rsid w:val="00FA6BE1"/>
    <w:rsid w:val="00FB6AC7"/>
    <w:rsid w:val="00FC6EA4"/>
    <w:rsid w:val="00FC77BD"/>
    <w:rsid w:val="00FC7FD5"/>
    <w:rsid w:val="00FD219E"/>
    <w:rsid w:val="00FD2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3BD19"/>
  <w15:docId w15:val="{7A7B8A9D-776D-460B-A685-825CAABC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EDB"/>
    <w:pPr>
      <w:spacing w:after="7" w:line="248" w:lineRule="auto"/>
      <w:ind w:left="718"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hd w:val="clear" w:color="auto" w:fill="E5E5E5"/>
      <w:spacing w:after="0"/>
      <w:ind w:left="10" w:hanging="10"/>
      <w:outlineLvl w:val="0"/>
    </w:pPr>
    <w:rPr>
      <w:rFonts w:ascii="Times New Roman" w:eastAsia="Times New Roman" w:hAnsi="Times New Roman" w:cs="Times New Roman"/>
      <w:b/>
      <w: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18"/>
    </w:rPr>
  </w:style>
  <w:style w:type="paragraph" w:customStyle="1" w:styleId="footnotedescription">
    <w:name w:val="footnote description"/>
    <w:next w:val="Normal"/>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Paragraphedeliste">
    <w:name w:val="List Paragraph"/>
    <w:basedOn w:val="Normal"/>
    <w:uiPriority w:val="34"/>
    <w:qFormat/>
    <w:rsid w:val="00733F09"/>
    <w:pPr>
      <w:ind w:left="720"/>
      <w:contextualSpacing/>
    </w:pPr>
  </w:style>
  <w:style w:type="paragraph" w:styleId="Notedebasdepage">
    <w:name w:val="footnote text"/>
    <w:basedOn w:val="Normal"/>
    <w:link w:val="NotedebasdepageCar"/>
    <w:uiPriority w:val="99"/>
    <w:semiHidden/>
    <w:unhideWhenUsed/>
    <w:rsid w:val="00EC6B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6BFF"/>
    <w:rPr>
      <w:rFonts w:ascii="Times New Roman" w:eastAsia="Times New Roman" w:hAnsi="Times New Roman" w:cs="Times New Roman"/>
      <w:color w:val="000000"/>
      <w:sz w:val="20"/>
      <w:szCs w:val="20"/>
    </w:rPr>
  </w:style>
  <w:style w:type="character" w:styleId="Appelnotedebasdep">
    <w:name w:val="footnote reference"/>
    <w:basedOn w:val="Policepardfaut"/>
    <w:uiPriority w:val="99"/>
    <w:semiHidden/>
    <w:unhideWhenUsed/>
    <w:rsid w:val="00EC6BFF"/>
    <w:rPr>
      <w:vertAlign w:val="superscript"/>
    </w:rPr>
  </w:style>
  <w:style w:type="character" w:styleId="Lienhypertexte">
    <w:name w:val="Hyperlink"/>
    <w:basedOn w:val="Policepardfaut"/>
    <w:uiPriority w:val="99"/>
    <w:unhideWhenUsed/>
    <w:rsid w:val="00483746"/>
    <w:rPr>
      <w:color w:val="0563C1" w:themeColor="hyperlink"/>
      <w:u w:val="single"/>
    </w:rPr>
  </w:style>
  <w:style w:type="character" w:customStyle="1" w:styleId="Mention1">
    <w:name w:val="Mention1"/>
    <w:basedOn w:val="Policepardfaut"/>
    <w:uiPriority w:val="99"/>
    <w:semiHidden/>
    <w:unhideWhenUsed/>
    <w:rsid w:val="00483746"/>
    <w:rPr>
      <w:color w:val="2B579A"/>
      <w:shd w:val="clear" w:color="auto" w:fill="E6E6E6"/>
    </w:rPr>
  </w:style>
  <w:style w:type="character" w:customStyle="1" w:styleId="Mentionnonrsolue1">
    <w:name w:val="Mention non résolue1"/>
    <w:basedOn w:val="Policepardfaut"/>
    <w:uiPriority w:val="99"/>
    <w:semiHidden/>
    <w:unhideWhenUsed/>
    <w:rsid w:val="000A7CA8"/>
    <w:rPr>
      <w:color w:val="808080"/>
      <w:shd w:val="clear" w:color="auto" w:fill="E6E6E6"/>
    </w:rPr>
  </w:style>
  <w:style w:type="character" w:styleId="Marquedecommentaire">
    <w:name w:val="annotation reference"/>
    <w:basedOn w:val="Policepardfaut"/>
    <w:uiPriority w:val="99"/>
    <w:semiHidden/>
    <w:unhideWhenUsed/>
    <w:rsid w:val="001B1830"/>
    <w:rPr>
      <w:sz w:val="16"/>
      <w:szCs w:val="16"/>
    </w:rPr>
  </w:style>
  <w:style w:type="paragraph" w:styleId="Commentaire">
    <w:name w:val="annotation text"/>
    <w:basedOn w:val="Normal"/>
    <w:link w:val="CommentaireCar"/>
    <w:uiPriority w:val="99"/>
    <w:semiHidden/>
    <w:unhideWhenUsed/>
    <w:rsid w:val="001B1830"/>
    <w:pPr>
      <w:spacing w:line="240" w:lineRule="auto"/>
    </w:pPr>
    <w:rPr>
      <w:sz w:val="20"/>
      <w:szCs w:val="20"/>
    </w:rPr>
  </w:style>
  <w:style w:type="character" w:customStyle="1" w:styleId="CommentaireCar">
    <w:name w:val="Commentaire Car"/>
    <w:basedOn w:val="Policepardfaut"/>
    <w:link w:val="Commentaire"/>
    <w:uiPriority w:val="99"/>
    <w:semiHidden/>
    <w:rsid w:val="001B1830"/>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1B1830"/>
    <w:rPr>
      <w:b/>
      <w:bCs/>
    </w:rPr>
  </w:style>
  <w:style w:type="character" w:customStyle="1" w:styleId="ObjetducommentaireCar">
    <w:name w:val="Objet du commentaire Car"/>
    <w:basedOn w:val="CommentaireCar"/>
    <w:link w:val="Objetducommentaire"/>
    <w:uiPriority w:val="99"/>
    <w:semiHidden/>
    <w:rsid w:val="001B1830"/>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1B18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830"/>
    <w:rPr>
      <w:rFonts w:ascii="Segoe UI" w:eastAsia="Times New Roman" w:hAnsi="Segoe UI" w:cs="Segoe UI"/>
      <w:color w:val="000000"/>
      <w:sz w:val="18"/>
      <w:szCs w:val="18"/>
    </w:rPr>
  </w:style>
  <w:style w:type="table" w:styleId="Grilledutableau">
    <w:name w:val="Table Grid"/>
    <w:basedOn w:val="TableauNormal"/>
    <w:uiPriority w:val="39"/>
    <w:rsid w:val="00BF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077215"/>
    <w:rPr>
      <w:color w:val="605E5C"/>
      <w:shd w:val="clear" w:color="auto" w:fill="E1DFDD"/>
    </w:rPr>
  </w:style>
  <w:style w:type="character" w:styleId="Mentionnonrsolue">
    <w:name w:val="Unresolved Mention"/>
    <w:basedOn w:val="Policepardfaut"/>
    <w:uiPriority w:val="99"/>
    <w:semiHidden/>
    <w:unhideWhenUsed/>
    <w:rsid w:val="00A15273"/>
    <w:rPr>
      <w:color w:val="808080"/>
      <w:shd w:val="clear" w:color="auto" w:fill="E6E6E6"/>
    </w:rPr>
  </w:style>
  <w:style w:type="character" w:styleId="Lienhypertextesuivivisit">
    <w:name w:val="FollowedHyperlink"/>
    <w:basedOn w:val="Policepardfaut"/>
    <w:uiPriority w:val="99"/>
    <w:semiHidden/>
    <w:unhideWhenUsed/>
    <w:rsid w:val="00A15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96341">
      <w:bodyDiv w:val="1"/>
      <w:marLeft w:val="0"/>
      <w:marRight w:val="0"/>
      <w:marTop w:val="0"/>
      <w:marBottom w:val="0"/>
      <w:divBdr>
        <w:top w:val="none" w:sz="0" w:space="0" w:color="auto"/>
        <w:left w:val="none" w:sz="0" w:space="0" w:color="auto"/>
        <w:bottom w:val="none" w:sz="0" w:space="0" w:color="auto"/>
        <w:right w:val="none" w:sz="0" w:space="0" w:color="auto"/>
      </w:divBdr>
      <w:divsChild>
        <w:div w:id="162938415">
          <w:marLeft w:val="0"/>
          <w:marRight w:val="0"/>
          <w:marTop w:val="150"/>
          <w:marBottom w:val="0"/>
          <w:divBdr>
            <w:top w:val="none" w:sz="0" w:space="0" w:color="auto"/>
            <w:left w:val="none" w:sz="0" w:space="0" w:color="auto"/>
            <w:bottom w:val="none" w:sz="0" w:space="0" w:color="auto"/>
            <w:right w:val="none" w:sz="0" w:space="0" w:color="auto"/>
          </w:divBdr>
        </w:div>
      </w:divsChild>
    </w:div>
    <w:div w:id="1025983998">
      <w:bodyDiv w:val="1"/>
      <w:marLeft w:val="0"/>
      <w:marRight w:val="0"/>
      <w:marTop w:val="0"/>
      <w:marBottom w:val="0"/>
      <w:divBdr>
        <w:top w:val="none" w:sz="0" w:space="0" w:color="auto"/>
        <w:left w:val="none" w:sz="0" w:space="0" w:color="auto"/>
        <w:bottom w:val="none" w:sz="0" w:space="0" w:color="auto"/>
        <w:right w:val="none" w:sz="0" w:space="0" w:color="auto"/>
      </w:divBdr>
    </w:div>
    <w:div w:id="1199901005">
      <w:bodyDiv w:val="1"/>
      <w:marLeft w:val="0"/>
      <w:marRight w:val="0"/>
      <w:marTop w:val="0"/>
      <w:marBottom w:val="0"/>
      <w:divBdr>
        <w:top w:val="none" w:sz="0" w:space="0" w:color="auto"/>
        <w:left w:val="none" w:sz="0" w:space="0" w:color="auto"/>
        <w:bottom w:val="none" w:sz="0" w:space="0" w:color="auto"/>
        <w:right w:val="none" w:sz="0" w:space="0" w:color="auto"/>
      </w:divBdr>
    </w:div>
    <w:div w:id="144299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hillion@ccca-btp.fr" TargetMode="External"/><Relationship Id="rId13" Type="http://schemas.openxmlformats.org/officeDocument/2006/relationships/hyperlink" Target="mailto:agnes.hillion@ccca-btp.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ian.herges@ccca-btp.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hillion@ccca-btp.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ola.bolognini@ccca-btp.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cca-btp.fr/achats-public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ites/erasmusplus2/files/erasmus-plus-programme-guide-2019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CF76-E152-4EE7-A5F5-BA387B8E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16258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cp:lastModifiedBy>BESTARD Loic</cp:lastModifiedBy>
  <cp:revision>3</cp:revision>
  <cp:lastPrinted>2018-11-06T14:41:00Z</cp:lastPrinted>
  <dcterms:created xsi:type="dcterms:W3CDTF">2019-11-27T16:28:00Z</dcterms:created>
  <dcterms:modified xsi:type="dcterms:W3CDTF">2019-11-29T13:23:00Z</dcterms:modified>
</cp:coreProperties>
</file>