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D6F" w:rsidRPr="00751611" w:rsidRDefault="00AB0D6F" w:rsidP="00AB0D6F">
      <w:pPr>
        <w:spacing w:after="0"/>
        <w:jc w:val="center"/>
        <w:rPr>
          <w:rFonts w:ascii="Corbel" w:hAnsi="Corbel"/>
          <w:b/>
          <w:bCs/>
          <w:sz w:val="28"/>
          <w:szCs w:val="28"/>
        </w:rPr>
      </w:pPr>
      <w:r w:rsidRPr="00FF5032">
        <w:rPr>
          <w:rFonts w:ascii="Corbel" w:hAnsi="Corbel"/>
          <w:b/>
          <w:bCs/>
          <w:color w:val="004396"/>
          <w:sz w:val="28"/>
          <w:szCs w:val="28"/>
        </w:rPr>
        <w:t xml:space="preserve">Construction </w:t>
      </w:r>
      <w:proofErr w:type="spellStart"/>
      <w:r w:rsidRPr="00FF5032">
        <w:rPr>
          <w:rFonts w:ascii="Corbel" w:hAnsi="Corbel"/>
          <w:b/>
          <w:bCs/>
          <w:color w:val="004396"/>
          <w:sz w:val="28"/>
          <w:szCs w:val="28"/>
        </w:rPr>
        <w:t>Blueprint</w:t>
      </w:r>
      <w:proofErr w:type="spellEnd"/>
    </w:p>
    <w:p w:rsidR="00AB0D6F" w:rsidRPr="00FF5032" w:rsidRDefault="00AB0D6F" w:rsidP="00AB0D6F">
      <w:pPr>
        <w:spacing w:after="0"/>
        <w:jc w:val="center"/>
        <w:rPr>
          <w:rFonts w:ascii="Corbel" w:hAnsi="Corbel"/>
          <w:color w:val="004396"/>
          <w:sz w:val="28"/>
          <w:szCs w:val="28"/>
        </w:rPr>
      </w:pPr>
      <w:r w:rsidRPr="00FF5032">
        <w:rPr>
          <w:rFonts w:ascii="Corbel" w:hAnsi="Corbel"/>
          <w:color w:val="004396"/>
          <w:sz w:val="28"/>
          <w:szCs w:val="28"/>
        </w:rPr>
        <w:t>2019-2022</w:t>
      </w:r>
    </w:p>
    <w:p w:rsidR="00AB0D6F" w:rsidRPr="00333869" w:rsidRDefault="00AB0D6F" w:rsidP="00AB0D6F">
      <w:pPr>
        <w:spacing w:after="0"/>
        <w:jc w:val="center"/>
        <w:rPr>
          <w:rFonts w:ascii="Corbel" w:hAnsi="Corbel" w:cstheme="minorHAnsi"/>
        </w:rPr>
      </w:pPr>
    </w:p>
    <w:p w:rsidR="00AB0D6F" w:rsidRPr="00333869" w:rsidRDefault="00AB0D6F" w:rsidP="00AB0D6F">
      <w:pPr>
        <w:pStyle w:val="Default"/>
        <w:jc w:val="center"/>
        <w:rPr>
          <w:rFonts w:ascii="Corbel" w:hAnsi="Corbel" w:cstheme="minorHAnsi"/>
          <w:b/>
          <w:bCs/>
          <w:color w:val="004396"/>
        </w:rPr>
      </w:pPr>
      <w:r w:rsidRPr="00333869">
        <w:rPr>
          <w:rFonts w:ascii="Corbel" w:hAnsi="Corbel" w:cstheme="minorHAnsi"/>
          <w:b/>
          <w:bCs/>
          <w:color w:val="004396"/>
        </w:rPr>
        <w:t>UNE APPROCHE STRATÉGIQUE SECTORIELLE POUR COOPÉRER EN MATIÈRE DE COMPÉTENCES DANS LE SECTEUR DE LA CONSTRUCTION</w:t>
      </w:r>
    </w:p>
    <w:p w:rsidR="00AB0D6F" w:rsidRDefault="00AB0D6F" w:rsidP="00AB0D6F">
      <w:pPr>
        <w:pStyle w:val="Default"/>
        <w:jc w:val="center"/>
        <w:rPr>
          <w:rFonts w:ascii="Corbel" w:hAnsi="Corbel" w:cstheme="minorHAnsi"/>
          <w:b/>
          <w:bCs/>
          <w:color w:val="004396"/>
          <w:sz w:val="22"/>
          <w:szCs w:val="22"/>
        </w:rPr>
      </w:pPr>
    </w:p>
    <w:p w:rsidR="00AB0D6F" w:rsidRPr="00AB0D6F" w:rsidRDefault="00AB0D6F" w:rsidP="00AB0D6F">
      <w:pPr>
        <w:spacing w:after="0"/>
        <w:jc w:val="center"/>
        <w:rPr>
          <w:rFonts w:ascii="Corbel" w:hAnsi="Corbel"/>
          <w:color w:val="004396"/>
          <w:sz w:val="28"/>
          <w:szCs w:val="28"/>
          <w:u w:val="single"/>
        </w:rPr>
      </w:pPr>
      <w:r w:rsidRPr="00AB0D6F">
        <w:rPr>
          <w:rFonts w:ascii="Corbel" w:hAnsi="Corbel"/>
          <w:color w:val="004396"/>
          <w:sz w:val="28"/>
          <w:szCs w:val="28"/>
          <w:u w:val="single"/>
        </w:rPr>
        <w:t xml:space="preserve">Phase </w:t>
      </w:r>
      <w:r w:rsidRPr="00AB0D6F">
        <w:rPr>
          <w:color w:val="004396"/>
          <w:sz w:val="28"/>
          <w:szCs w:val="28"/>
          <w:u w:val="single"/>
        </w:rPr>
        <w:t>2</w:t>
      </w:r>
      <w:r w:rsidRPr="00AB0D6F">
        <w:rPr>
          <w:rFonts w:ascii="Corbel" w:hAnsi="Corbel"/>
          <w:color w:val="004396"/>
          <w:sz w:val="28"/>
          <w:szCs w:val="28"/>
          <w:u w:val="single"/>
        </w:rPr>
        <w:t xml:space="preserve"> (WP</w:t>
      </w:r>
      <w:r w:rsidRPr="00AB0D6F">
        <w:rPr>
          <w:color w:val="004396"/>
          <w:sz w:val="28"/>
          <w:szCs w:val="28"/>
          <w:u w:val="single"/>
        </w:rPr>
        <w:t>2</w:t>
      </w:r>
      <w:r w:rsidRPr="00AB0D6F">
        <w:rPr>
          <w:rFonts w:ascii="Corbel" w:hAnsi="Corbel"/>
          <w:color w:val="004396"/>
          <w:sz w:val="28"/>
          <w:szCs w:val="28"/>
          <w:u w:val="single"/>
        </w:rPr>
        <w:t>)</w:t>
      </w:r>
    </w:p>
    <w:p w:rsidR="00AB0D6F" w:rsidRPr="00333869" w:rsidRDefault="00AB0D6F" w:rsidP="00AB0D6F">
      <w:pPr>
        <w:spacing w:after="0"/>
        <w:jc w:val="center"/>
        <w:rPr>
          <w:rFonts w:ascii="Corbel" w:hAnsi="Corbel"/>
          <w:b/>
          <w:bCs/>
          <w:color w:val="004396"/>
          <w:sz w:val="24"/>
          <w:szCs w:val="24"/>
        </w:rPr>
      </w:pPr>
      <w:r w:rsidRPr="00333869">
        <w:rPr>
          <w:b/>
          <w:bCs/>
          <w:color w:val="004396"/>
          <w:szCs w:val="24"/>
        </w:rPr>
        <w:t>Statu Quo et stratégie s</w:t>
      </w:r>
      <w:r>
        <w:rPr>
          <w:b/>
          <w:bCs/>
          <w:color w:val="004396"/>
          <w:szCs w:val="24"/>
        </w:rPr>
        <w:t>ectorielle en matière de compétences</w:t>
      </w:r>
    </w:p>
    <w:p w:rsidR="00AB0D6F" w:rsidRDefault="00AB0D6F" w:rsidP="00AB0D6F">
      <w:pPr>
        <w:spacing w:after="0"/>
        <w:jc w:val="center"/>
        <w:rPr>
          <w:rFonts w:ascii="Corbel" w:hAnsi="Corbel" w:cstheme="minorHAnsi"/>
        </w:rPr>
      </w:pPr>
    </w:p>
    <w:p w:rsidR="00AB0D6F" w:rsidRPr="00333869" w:rsidRDefault="00AB0D6F" w:rsidP="00AB0D6F">
      <w:pPr>
        <w:spacing w:after="0"/>
        <w:jc w:val="center"/>
        <w:rPr>
          <w:rFonts w:ascii="Corbel" w:hAnsi="Corbel" w:cstheme="minorHAnsi"/>
        </w:rPr>
      </w:pPr>
    </w:p>
    <w:p w:rsidR="00AB0D6F" w:rsidRDefault="00AB0D6F" w:rsidP="00AB0D6F">
      <w:pPr>
        <w:spacing w:after="0"/>
        <w:jc w:val="center"/>
        <w:rPr>
          <w:rFonts w:ascii="Corbel" w:hAnsi="Corbel" w:cstheme="minorHAnsi"/>
          <w:b/>
          <w:bCs/>
          <w:color w:val="004396"/>
          <w:sz w:val="28"/>
          <w:szCs w:val="28"/>
        </w:rPr>
      </w:pPr>
      <w:r w:rsidRPr="00333869">
        <w:rPr>
          <w:rFonts w:cstheme="minorHAnsi"/>
          <w:b/>
          <w:bCs/>
          <w:color w:val="004396"/>
          <w:sz w:val="28"/>
          <w:szCs w:val="28"/>
        </w:rPr>
        <w:t>PRODUCTION</w:t>
      </w:r>
      <w:r w:rsidRPr="00333869">
        <w:rPr>
          <w:rFonts w:ascii="Corbel" w:hAnsi="Corbel" w:cstheme="minorHAnsi"/>
          <w:b/>
          <w:bCs/>
          <w:color w:val="004396"/>
          <w:sz w:val="28"/>
          <w:szCs w:val="28"/>
        </w:rPr>
        <w:t xml:space="preserve"> </w:t>
      </w:r>
      <w:r>
        <w:rPr>
          <w:rFonts w:ascii="Corbel" w:hAnsi="Corbel" w:cstheme="minorHAnsi"/>
          <w:b/>
          <w:bCs/>
          <w:color w:val="004396"/>
          <w:sz w:val="28"/>
          <w:szCs w:val="28"/>
        </w:rPr>
        <w:t>2</w:t>
      </w:r>
      <w:r w:rsidRPr="00333869">
        <w:rPr>
          <w:rFonts w:ascii="Corbel" w:hAnsi="Corbel" w:cstheme="minorHAnsi"/>
          <w:b/>
          <w:bCs/>
          <w:color w:val="004396"/>
          <w:sz w:val="28"/>
          <w:szCs w:val="28"/>
        </w:rPr>
        <w:t xml:space="preserve">. </w:t>
      </w:r>
      <w:r>
        <w:rPr>
          <w:rFonts w:ascii="Corbel" w:hAnsi="Corbel" w:cstheme="minorHAnsi"/>
          <w:b/>
          <w:bCs/>
          <w:color w:val="004396"/>
          <w:sz w:val="28"/>
          <w:szCs w:val="28"/>
        </w:rPr>
        <w:t>PLAN D’ACTION ET FEUILLE DE ROUTE</w:t>
      </w:r>
    </w:p>
    <w:p w:rsidR="00AB0D6F" w:rsidRDefault="00AB0D6F" w:rsidP="00AB0D6F">
      <w:pPr>
        <w:spacing w:after="0"/>
        <w:jc w:val="center"/>
        <w:rPr>
          <w:rFonts w:ascii="Corbel" w:hAnsi="Corbel" w:cstheme="minorHAnsi"/>
          <w:b/>
          <w:bCs/>
          <w:color w:val="004396"/>
          <w:sz w:val="28"/>
          <w:szCs w:val="28"/>
        </w:rPr>
      </w:pPr>
    </w:p>
    <w:p w:rsidR="00AB0D6F" w:rsidRPr="00AB0D6F" w:rsidRDefault="00AB0D6F" w:rsidP="00AB0D6F">
      <w:pPr>
        <w:shd w:val="clear" w:color="auto" w:fill="FFFFFF"/>
        <w:spacing w:after="0"/>
        <w:jc w:val="center"/>
        <w:rPr>
          <w:rFonts w:ascii="Corbel" w:eastAsia="Times New Roman" w:hAnsi="Corbel" w:cstheme="minorHAnsi"/>
          <w:color w:val="333333"/>
          <w:lang w:eastAsia="fr-FR"/>
        </w:rPr>
      </w:pPr>
      <w:r>
        <w:rPr>
          <w:rFonts w:ascii="Corbel" w:eastAsia="Times New Roman" w:hAnsi="Corbel" w:cstheme="minorHAnsi"/>
          <w:color w:val="333333"/>
          <w:lang w:eastAsia="fr-FR"/>
        </w:rPr>
        <w:t>La feuille de route détaille les stratégies, les mesures, les activités et les résultats attendus du projet, et présente le plan d’action à appliquer afin d’être en mesure d’adapter</w:t>
      </w:r>
      <w:r w:rsidR="000A4E3F">
        <w:rPr>
          <w:rFonts w:ascii="Corbel" w:eastAsia="Times New Roman" w:hAnsi="Corbel" w:cstheme="minorHAnsi"/>
          <w:color w:val="333333"/>
          <w:lang w:eastAsia="fr-FR"/>
        </w:rPr>
        <w:t xml:space="preserve"> </w:t>
      </w:r>
      <w:r w:rsidR="000A4E3F">
        <w:rPr>
          <w:rFonts w:ascii="Corbel" w:eastAsia="Times New Roman" w:hAnsi="Corbel" w:cstheme="minorHAnsi"/>
          <w:color w:val="333333"/>
          <w:lang w:eastAsia="fr-FR"/>
        </w:rPr>
        <w:t>l’offre de formation actuelle</w:t>
      </w:r>
      <w:r w:rsidR="000A4E3F">
        <w:rPr>
          <w:rFonts w:ascii="Corbel" w:eastAsia="Times New Roman" w:hAnsi="Corbel" w:cstheme="minorHAnsi"/>
          <w:color w:val="333333"/>
          <w:lang w:eastAsia="fr-FR"/>
        </w:rPr>
        <w:t xml:space="preserve"> à</w:t>
      </w:r>
      <w:r>
        <w:rPr>
          <w:rFonts w:ascii="Corbel" w:eastAsia="Times New Roman" w:hAnsi="Corbel" w:cstheme="minorHAnsi"/>
          <w:color w:val="333333"/>
          <w:lang w:eastAsia="fr-FR"/>
        </w:rPr>
        <w:t xml:space="preserve"> la demande en compétences des entreprises de la construction</w:t>
      </w:r>
      <w:r w:rsidR="000A4E3F">
        <w:rPr>
          <w:rFonts w:ascii="Corbel" w:eastAsia="Times New Roman" w:hAnsi="Corbel" w:cstheme="minorHAnsi"/>
          <w:color w:val="333333"/>
          <w:lang w:eastAsia="fr-FR"/>
        </w:rPr>
        <w:t>.</w:t>
      </w:r>
      <w:r>
        <w:rPr>
          <w:rFonts w:ascii="Corbel" w:eastAsia="Times New Roman" w:hAnsi="Corbel" w:cstheme="minorHAnsi"/>
          <w:color w:val="333333"/>
          <w:lang w:eastAsia="fr-FR"/>
        </w:rPr>
        <w:t xml:space="preserve">  </w:t>
      </w:r>
    </w:p>
    <w:p w:rsidR="00AB0D6F" w:rsidRDefault="00AB0D6F" w:rsidP="00AB0D6F">
      <w:pPr>
        <w:spacing w:after="0"/>
        <w:jc w:val="center"/>
        <w:rPr>
          <w:rFonts w:ascii="Corbel" w:hAnsi="Corbel" w:cstheme="minorHAnsi"/>
          <w:i/>
          <w:iCs/>
        </w:rPr>
      </w:pPr>
    </w:p>
    <w:p w:rsidR="00AB0D6F" w:rsidRDefault="00AB0D6F" w:rsidP="00AB0D6F">
      <w:pPr>
        <w:spacing w:after="0"/>
        <w:jc w:val="center"/>
        <w:rPr>
          <w:rFonts w:ascii="Corbel" w:hAnsi="Corbel" w:cstheme="minorHAnsi"/>
          <w:i/>
          <w:iCs/>
        </w:rPr>
      </w:pPr>
      <w:r w:rsidRPr="00333869">
        <w:rPr>
          <w:rFonts w:ascii="Corbel" w:hAnsi="Corbel" w:cstheme="minorHAnsi"/>
          <w:i/>
          <w:iCs/>
        </w:rPr>
        <w:t>Rapport complet (en anglais) disponible sur :</w:t>
      </w:r>
    </w:p>
    <w:bookmarkStart w:id="0" w:name="_Hlk58572315"/>
    <w:bookmarkStart w:id="1" w:name="_GoBack"/>
    <w:p w:rsidR="00AB0D6F" w:rsidRDefault="00D04864" w:rsidP="003B3AEE">
      <w:pPr>
        <w:spacing w:after="0"/>
        <w:jc w:val="center"/>
        <w:rPr>
          <w:rFonts w:ascii="Corbel" w:hAnsi="Corbel" w:cstheme="minorHAnsi"/>
        </w:rPr>
      </w:pPr>
      <w:r>
        <w:fldChar w:fldCharType="begin"/>
      </w:r>
      <w:r>
        <w:instrText xml:space="preserve"> HYPERLINK "http://constructionblueprint.eu/wp-content/uploads/2020/02/D4.-Roadmap-and-Action-Plan.pdf" </w:instrText>
      </w:r>
      <w:r>
        <w:fldChar w:fldCharType="separate"/>
      </w:r>
      <w:r w:rsidR="00AB0D6F" w:rsidRPr="00593584">
        <w:rPr>
          <w:rStyle w:val="Lienhypertexte"/>
          <w:rFonts w:ascii="Corbel" w:hAnsi="Corbel" w:cstheme="minorHAnsi"/>
        </w:rPr>
        <w:t>http://constructionblueprint.eu/wp-content/uploads/2020/02/D4.-Roadmap-and-Action-Plan.pdf</w:t>
      </w:r>
      <w:r>
        <w:rPr>
          <w:rStyle w:val="Lienhypertexte"/>
          <w:rFonts w:ascii="Corbel" w:hAnsi="Corbel" w:cstheme="minorHAnsi"/>
        </w:rPr>
        <w:fldChar w:fldCharType="end"/>
      </w:r>
      <w:r w:rsidR="00AB0D6F">
        <w:rPr>
          <w:rFonts w:ascii="Corbel" w:hAnsi="Corbel" w:cstheme="minorHAnsi"/>
        </w:rPr>
        <w:t xml:space="preserve"> </w:t>
      </w:r>
      <w:bookmarkEnd w:id="0"/>
      <w:bookmarkEnd w:id="1"/>
    </w:p>
    <w:p w:rsidR="003B3AEE" w:rsidRPr="003B3AEE" w:rsidRDefault="003B3AEE" w:rsidP="003B3AEE">
      <w:pPr>
        <w:spacing w:after="0"/>
        <w:jc w:val="center"/>
        <w:rPr>
          <w:rFonts w:ascii="Corbel" w:hAnsi="Corbel" w:cstheme="minorHAnsi"/>
        </w:rPr>
      </w:pPr>
    </w:p>
    <w:p w:rsidR="00AB0D6F" w:rsidRDefault="00AB0D6F" w:rsidP="00AB0D6F">
      <w:pPr>
        <w:spacing w:after="0"/>
        <w:rPr>
          <w:rFonts w:ascii="Corbel" w:hAnsi="Corbel" w:cstheme="minorHAnsi"/>
          <w:b/>
          <w:bCs/>
          <w:color w:val="004396"/>
          <w:sz w:val="28"/>
          <w:szCs w:val="28"/>
        </w:rPr>
      </w:pPr>
    </w:p>
    <w:sdt>
      <w:sdtPr>
        <w:rPr>
          <w:rFonts w:asciiTheme="minorHAnsi" w:eastAsiaTheme="minorHAnsi" w:hAnsiTheme="minorHAnsi" w:cstheme="minorBidi"/>
          <w:color w:val="auto"/>
          <w:sz w:val="22"/>
          <w:szCs w:val="22"/>
          <w:lang w:eastAsia="en-US"/>
        </w:rPr>
        <w:id w:val="257331321"/>
        <w:docPartObj>
          <w:docPartGallery w:val="Table of Contents"/>
          <w:docPartUnique/>
        </w:docPartObj>
      </w:sdtPr>
      <w:sdtEndPr>
        <w:rPr>
          <w:b/>
          <w:bCs/>
        </w:rPr>
      </w:sdtEndPr>
      <w:sdtContent>
        <w:p w:rsidR="003B3AEE" w:rsidRPr="003B3AEE" w:rsidRDefault="003B3AEE" w:rsidP="003B3AEE">
          <w:pPr>
            <w:pStyle w:val="En-ttedetabledesmatires"/>
            <w:spacing w:before="0"/>
            <w:jc w:val="center"/>
            <w:rPr>
              <w:rFonts w:ascii="Corbel" w:hAnsi="Corbel"/>
              <w:b/>
              <w:bCs/>
              <w:sz w:val="24"/>
              <w:szCs w:val="24"/>
            </w:rPr>
          </w:pPr>
          <w:r>
            <w:rPr>
              <w:rFonts w:ascii="Corbel" w:hAnsi="Corbel"/>
              <w:b/>
              <w:bCs/>
              <w:sz w:val="24"/>
              <w:szCs w:val="24"/>
            </w:rPr>
            <w:t>CONTENU</w:t>
          </w:r>
        </w:p>
        <w:p w:rsidR="003B3AEE" w:rsidRPr="003B3AEE" w:rsidRDefault="003B3AEE" w:rsidP="003B3AEE">
          <w:pPr>
            <w:rPr>
              <w:rFonts w:ascii="Corbel" w:hAnsi="Corbel"/>
              <w:sz w:val="24"/>
              <w:szCs w:val="24"/>
              <w:lang w:eastAsia="fr-FR"/>
            </w:rPr>
          </w:pPr>
        </w:p>
        <w:p w:rsidR="003B3AEE" w:rsidRPr="003B3AEE" w:rsidRDefault="003B3AEE">
          <w:pPr>
            <w:pStyle w:val="TM1"/>
            <w:tabs>
              <w:tab w:val="right" w:leader="dot" w:pos="9062"/>
            </w:tabs>
            <w:rPr>
              <w:rFonts w:ascii="Corbel" w:hAnsi="Corbel"/>
              <w:noProof/>
              <w:sz w:val="24"/>
              <w:szCs w:val="24"/>
            </w:rPr>
          </w:pPr>
          <w:r w:rsidRPr="003B3AEE">
            <w:rPr>
              <w:rFonts w:ascii="Corbel" w:hAnsi="Corbel"/>
              <w:sz w:val="24"/>
              <w:szCs w:val="24"/>
            </w:rPr>
            <w:fldChar w:fldCharType="begin"/>
          </w:r>
          <w:r w:rsidRPr="003B3AEE">
            <w:rPr>
              <w:rFonts w:ascii="Corbel" w:hAnsi="Corbel"/>
              <w:sz w:val="24"/>
              <w:szCs w:val="24"/>
            </w:rPr>
            <w:instrText xml:space="preserve"> TOC \o "1-3" \h \z \u </w:instrText>
          </w:r>
          <w:r w:rsidRPr="003B3AEE">
            <w:rPr>
              <w:rFonts w:ascii="Corbel" w:hAnsi="Corbel"/>
              <w:sz w:val="24"/>
              <w:szCs w:val="24"/>
            </w:rPr>
            <w:fldChar w:fldCharType="separate"/>
          </w:r>
          <w:hyperlink w:anchor="_Toc57816559" w:history="1">
            <w:r w:rsidRPr="003B3AEE">
              <w:rPr>
                <w:rStyle w:val="Lienhypertexte"/>
                <w:rFonts w:ascii="Corbel" w:hAnsi="Corbel"/>
                <w:noProof/>
                <w:sz w:val="24"/>
                <w:szCs w:val="24"/>
              </w:rPr>
              <w:t>Introduction</w:t>
            </w:r>
            <w:r w:rsidRPr="003B3AEE">
              <w:rPr>
                <w:rFonts w:ascii="Corbel" w:hAnsi="Corbel"/>
                <w:noProof/>
                <w:webHidden/>
                <w:sz w:val="24"/>
                <w:szCs w:val="24"/>
              </w:rPr>
              <w:tab/>
            </w:r>
            <w:r w:rsidRPr="003B3AEE">
              <w:rPr>
                <w:rFonts w:ascii="Corbel" w:hAnsi="Corbel"/>
                <w:noProof/>
                <w:webHidden/>
                <w:sz w:val="24"/>
                <w:szCs w:val="24"/>
              </w:rPr>
              <w:fldChar w:fldCharType="begin"/>
            </w:r>
            <w:r w:rsidRPr="003B3AEE">
              <w:rPr>
                <w:rFonts w:ascii="Corbel" w:hAnsi="Corbel"/>
                <w:noProof/>
                <w:webHidden/>
                <w:sz w:val="24"/>
                <w:szCs w:val="24"/>
              </w:rPr>
              <w:instrText xml:space="preserve"> PAGEREF _Toc57816559 \h </w:instrText>
            </w:r>
            <w:r w:rsidRPr="003B3AEE">
              <w:rPr>
                <w:rFonts w:ascii="Corbel" w:hAnsi="Corbel"/>
                <w:noProof/>
                <w:webHidden/>
                <w:sz w:val="24"/>
                <w:szCs w:val="24"/>
              </w:rPr>
            </w:r>
            <w:r w:rsidRPr="003B3AEE">
              <w:rPr>
                <w:rFonts w:ascii="Corbel" w:hAnsi="Corbel"/>
                <w:noProof/>
                <w:webHidden/>
                <w:sz w:val="24"/>
                <w:szCs w:val="24"/>
              </w:rPr>
              <w:fldChar w:fldCharType="separate"/>
            </w:r>
            <w:r w:rsidR="00906310">
              <w:rPr>
                <w:rFonts w:ascii="Corbel" w:hAnsi="Corbel"/>
                <w:noProof/>
                <w:webHidden/>
                <w:sz w:val="24"/>
                <w:szCs w:val="24"/>
              </w:rPr>
              <w:t>2</w:t>
            </w:r>
            <w:r w:rsidRPr="003B3AEE">
              <w:rPr>
                <w:rFonts w:ascii="Corbel" w:hAnsi="Corbel"/>
                <w:noProof/>
                <w:webHidden/>
                <w:sz w:val="24"/>
                <w:szCs w:val="24"/>
              </w:rPr>
              <w:fldChar w:fldCharType="end"/>
            </w:r>
          </w:hyperlink>
        </w:p>
        <w:p w:rsidR="003B3AEE" w:rsidRPr="003B3AEE" w:rsidRDefault="00D04864">
          <w:pPr>
            <w:pStyle w:val="TM1"/>
            <w:tabs>
              <w:tab w:val="right" w:leader="dot" w:pos="9062"/>
            </w:tabs>
            <w:rPr>
              <w:rFonts w:ascii="Corbel" w:hAnsi="Corbel"/>
              <w:noProof/>
              <w:sz w:val="24"/>
              <w:szCs w:val="24"/>
            </w:rPr>
          </w:pPr>
          <w:hyperlink w:anchor="_Toc57816560" w:history="1">
            <w:r w:rsidR="003B3AEE" w:rsidRPr="003B3AEE">
              <w:rPr>
                <w:rStyle w:val="Lienhypertexte"/>
                <w:rFonts w:ascii="Corbel" w:hAnsi="Corbel"/>
                <w:noProof/>
                <w:sz w:val="24"/>
                <w:szCs w:val="24"/>
              </w:rPr>
              <w:t>Mission</w:t>
            </w:r>
            <w:r w:rsidR="003B3AEE" w:rsidRPr="003B3AEE">
              <w:rPr>
                <w:rFonts w:ascii="Corbel" w:hAnsi="Corbel"/>
                <w:noProof/>
                <w:webHidden/>
                <w:sz w:val="24"/>
                <w:szCs w:val="24"/>
              </w:rPr>
              <w:tab/>
            </w:r>
            <w:r w:rsidR="003B3AEE" w:rsidRPr="003B3AEE">
              <w:rPr>
                <w:rFonts w:ascii="Corbel" w:hAnsi="Corbel"/>
                <w:noProof/>
                <w:webHidden/>
                <w:sz w:val="24"/>
                <w:szCs w:val="24"/>
              </w:rPr>
              <w:fldChar w:fldCharType="begin"/>
            </w:r>
            <w:r w:rsidR="003B3AEE" w:rsidRPr="003B3AEE">
              <w:rPr>
                <w:rFonts w:ascii="Corbel" w:hAnsi="Corbel"/>
                <w:noProof/>
                <w:webHidden/>
                <w:sz w:val="24"/>
                <w:szCs w:val="24"/>
              </w:rPr>
              <w:instrText xml:space="preserve"> PAGEREF _Toc57816560 \h </w:instrText>
            </w:r>
            <w:r w:rsidR="003B3AEE" w:rsidRPr="003B3AEE">
              <w:rPr>
                <w:rFonts w:ascii="Corbel" w:hAnsi="Corbel"/>
                <w:noProof/>
                <w:webHidden/>
                <w:sz w:val="24"/>
                <w:szCs w:val="24"/>
              </w:rPr>
            </w:r>
            <w:r w:rsidR="003B3AEE" w:rsidRPr="003B3AEE">
              <w:rPr>
                <w:rFonts w:ascii="Corbel" w:hAnsi="Corbel"/>
                <w:noProof/>
                <w:webHidden/>
                <w:sz w:val="24"/>
                <w:szCs w:val="24"/>
              </w:rPr>
              <w:fldChar w:fldCharType="separate"/>
            </w:r>
            <w:r w:rsidR="00906310">
              <w:rPr>
                <w:rFonts w:ascii="Corbel" w:hAnsi="Corbel"/>
                <w:noProof/>
                <w:webHidden/>
                <w:sz w:val="24"/>
                <w:szCs w:val="24"/>
              </w:rPr>
              <w:t>2</w:t>
            </w:r>
            <w:r w:rsidR="003B3AEE" w:rsidRPr="003B3AEE">
              <w:rPr>
                <w:rFonts w:ascii="Corbel" w:hAnsi="Corbel"/>
                <w:noProof/>
                <w:webHidden/>
                <w:sz w:val="24"/>
                <w:szCs w:val="24"/>
              </w:rPr>
              <w:fldChar w:fldCharType="end"/>
            </w:r>
          </w:hyperlink>
        </w:p>
        <w:p w:rsidR="003B3AEE" w:rsidRPr="003B3AEE" w:rsidRDefault="00D04864">
          <w:pPr>
            <w:pStyle w:val="TM1"/>
            <w:tabs>
              <w:tab w:val="right" w:leader="dot" w:pos="9062"/>
            </w:tabs>
            <w:rPr>
              <w:rFonts w:ascii="Corbel" w:hAnsi="Corbel"/>
              <w:noProof/>
              <w:sz w:val="24"/>
              <w:szCs w:val="24"/>
            </w:rPr>
          </w:pPr>
          <w:hyperlink w:anchor="_Toc57816561" w:history="1">
            <w:r w:rsidR="003B3AEE" w:rsidRPr="003B3AEE">
              <w:rPr>
                <w:rStyle w:val="Lienhypertexte"/>
                <w:rFonts w:ascii="Corbel" w:hAnsi="Corbel"/>
                <w:noProof/>
                <w:sz w:val="24"/>
                <w:szCs w:val="24"/>
              </w:rPr>
              <w:t>Vision</w:t>
            </w:r>
            <w:r w:rsidR="003B3AEE" w:rsidRPr="003B3AEE">
              <w:rPr>
                <w:rFonts w:ascii="Corbel" w:hAnsi="Corbel"/>
                <w:noProof/>
                <w:webHidden/>
                <w:sz w:val="24"/>
                <w:szCs w:val="24"/>
              </w:rPr>
              <w:tab/>
            </w:r>
            <w:r w:rsidR="003B3AEE" w:rsidRPr="003B3AEE">
              <w:rPr>
                <w:rFonts w:ascii="Corbel" w:hAnsi="Corbel"/>
                <w:noProof/>
                <w:webHidden/>
                <w:sz w:val="24"/>
                <w:szCs w:val="24"/>
              </w:rPr>
              <w:fldChar w:fldCharType="begin"/>
            </w:r>
            <w:r w:rsidR="003B3AEE" w:rsidRPr="003B3AEE">
              <w:rPr>
                <w:rFonts w:ascii="Corbel" w:hAnsi="Corbel"/>
                <w:noProof/>
                <w:webHidden/>
                <w:sz w:val="24"/>
                <w:szCs w:val="24"/>
              </w:rPr>
              <w:instrText xml:space="preserve"> PAGEREF _Toc57816561 \h </w:instrText>
            </w:r>
            <w:r w:rsidR="003B3AEE" w:rsidRPr="003B3AEE">
              <w:rPr>
                <w:rFonts w:ascii="Corbel" w:hAnsi="Corbel"/>
                <w:noProof/>
                <w:webHidden/>
                <w:sz w:val="24"/>
                <w:szCs w:val="24"/>
              </w:rPr>
            </w:r>
            <w:r w:rsidR="003B3AEE" w:rsidRPr="003B3AEE">
              <w:rPr>
                <w:rFonts w:ascii="Corbel" w:hAnsi="Corbel"/>
                <w:noProof/>
                <w:webHidden/>
                <w:sz w:val="24"/>
                <w:szCs w:val="24"/>
              </w:rPr>
              <w:fldChar w:fldCharType="separate"/>
            </w:r>
            <w:r w:rsidR="00906310">
              <w:rPr>
                <w:rFonts w:ascii="Corbel" w:hAnsi="Corbel"/>
                <w:noProof/>
                <w:webHidden/>
                <w:sz w:val="24"/>
                <w:szCs w:val="24"/>
              </w:rPr>
              <w:t>2</w:t>
            </w:r>
            <w:r w:rsidR="003B3AEE" w:rsidRPr="003B3AEE">
              <w:rPr>
                <w:rFonts w:ascii="Corbel" w:hAnsi="Corbel"/>
                <w:noProof/>
                <w:webHidden/>
                <w:sz w:val="24"/>
                <w:szCs w:val="24"/>
              </w:rPr>
              <w:fldChar w:fldCharType="end"/>
            </w:r>
          </w:hyperlink>
        </w:p>
        <w:p w:rsidR="003B3AEE" w:rsidRPr="003B3AEE" w:rsidRDefault="00D04864">
          <w:pPr>
            <w:pStyle w:val="TM1"/>
            <w:tabs>
              <w:tab w:val="right" w:leader="dot" w:pos="9062"/>
            </w:tabs>
            <w:rPr>
              <w:rFonts w:ascii="Corbel" w:hAnsi="Corbel"/>
              <w:noProof/>
              <w:sz w:val="24"/>
              <w:szCs w:val="24"/>
            </w:rPr>
          </w:pPr>
          <w:hyperlink w:anchor="_Toc57816562" w:history="1">
            <w:r w:rsidR="003B3AEE" w:rsidRPr="003B3AEE">
              <w:rPr>
                <w:rStyle w:val="Lienhypertexte"/>
                <w:rFonts w:ascii="Corbel" w:hAnsi="Corbel"/>
                <w:noProof/>
                <w:sz w:val="24"/>
                <w:szCs w:val="24"/>
              </w:rPr>
              <w:t>Valeurs</w:t>
            </w:r>
            <w:r w:rsidR="003B3AEE" w:rsidRPr="003B3AEE">
              <w:rPr>
                <w:rFonts w:ascii="Corbel" w:hAnsi="Corbel"/>
                <w:noProof/>
                <w:webHidden/>
                <w:sz w:val="24"/>
                <w:szCs w:val="24"/>
              </w:rPr>
              <w:tab/>
            </w:r>
            <w:r w:rsidR="003B3AEE" w:rsidRPr="003B3AEE">
              <w:rPr>
                <w:rFonts w:ascii="Corbel" w:hAnsi="Corbel"/>
                <w:noProof/>
                <w:webHidden/>
                <w:sz w:val="24"/>
                <w:szCs w:val="24"/>
              </w:rPr>
              <w:fldChar w:fldCharType="begin"/>
            </w:r>
            <w:r w:rsidR="003B3AEE" w:rsidRPr="003B3AEE">
              <w:rPr>
                <w:rFonts w:ascii="Corbel" w:hAnsi="Corbel"/>
                <w:noProof/>
                <w:webHidden/>
                <w:sz w:val="24"/>
                <w:szCs w:val="24"/>
              </w:rPr>
              <w:instrText xml:space="preserve"> PAGEREF _Toc57816562 \h </w:instrText>
            </w:r>
            <w:r w:rsidR="003B3AEE" w:rsidRPr="003B3AEE">
              <w:rPr>
                <w:rFonts w:ascii="Corbel" w:hAnsi="Corbel"/>
                <w:noProof/>
                <w:webHidden/>
                <w:sz w:val="24"/>
                <w:szCs w:val="24"/>
              </w:rPr>
            </w:r>
            <w:r w:rsidR="003B3AEE" w:rsidRPr="003B3AEE">
              <w:rPr>
                <w:rFonts w:ascii="Corbel" w:hAnsi="Corbel"/>
                <w:noProof/>
                <w:webHidden/>
                <w:sz w:val="24"/>
                <w:szCs w:val="24"/>
              </w:rPr>
              <w:fldChar w:fldCharType="separate"/>
            </w:r>
            <w:r w:rsidR="00906310">
              <w:rPr>
                <w:rFonts w:ascii="Corbel" w:hAnsi="Corbel"/>
                <w:noProof/>
                <w:webHidden/>
                <w:sz w:val="24"/>
                <w:szCs w:val="24"/>
              </w:rPr>
              <w:t>2</w:t>
            </w:r>
            <w:r w:rsidR="003B3AEE" w:rsidRPr="003B3AEE">
              <w:rPr>
                <w:rFonts w:ascii="Corbel" w:hAnsi="Corbel"/>
                <w:noProof/>
                <w:webHidden/>
                <w:sz w:val="24"/>
                <w:szCs w:val="24"/>
              </w:rPr>
              <w:fldChar w:fldCharType="end"/>
            </w:r>
          </w:hyperlink>
        </w:p>
        <w:p w:rsidR="003B3AEE" w:rsidRPr="003B3AEE" w:rsidRDefault="00D04864">
          <w:pPr>
            <w:pStyle w:val="TM1"/>
            <w:tabs>
              <w:tab w:val="right" w:leader="dot" w:pos="9062"/>
            </w:tabs>
            <w:rPr>
              <w:rFonts w:ascii="Corbel" w:hAnsi="Corbel"/>
              <w:noProof/>
              <w:sz w:val="24"/>
              <w:szCs w:val="24"/>
            </w:rPr>
          </w:pPr>
          <w:hyperlink w:anchor="_Toc57816563" w:history="1">
            <w:r w:rsidR="003B3AEE" w:rsidRPr="003B3AEE">
              <w:rPr>
                <w:rStyle w:val="Lienhypertexte"/>
                <w:rFonts w:ascii="Corbel" w:hAnsi="Corbel"/>
                <w:noProof/>
                <w:sz w:val="24"/>
                <w:szCs w:val="24"/>
              </w:rPr>
              <w:t>Lignes stratégiques</w:t>
            </w:r>
            <w:r w:rsidR="003B3AEE" w:rsidRPr="003B3AEE">
              <w:rPr>
                <w:rFonts w:ascii="Corbel" w:hAnsi="Corbel"/>
                <w:noProof/>
                <w:webHidden/>
                <w:sz w:val="24"/>
                <w:szCs w:val="24"/>
              </w:rPr>
              <w:tab/>
            </w:r>
            <w:r w:rsidR="003B3AEE" w:rsidRPr="003B3AEE">
              <w:rPr>
                <w:rFonts w:ascii="Corbel" w:hAnsi="Corbel"/>
                <w:noProof/>
                <w:webHidden/>
                <w:sz w:val="24"/>
                <w:szCs w:val="24"/>
              </w:rPr>
              <w:fldChar w:fldCharType="begin"/>
            </w:r>
            <w:r w:rsidR="003B3AEE" w:rsidRPr="003B3AEE">
              <w:rPr>
                <w:rFonts w:ascii="Corbel" w:hAnsi="Corbel"/>
                <w:noProof/>
                <w:webHidden/>
                <w:sz w:val="24"/>
                <w:szCs w:val="24"/>
              </w:rPr>
              <w:instrText xml:space="preserve"> PAGEREF _Toc57816563 \h </w:instrText>
            </w:r>
            <w:r w:rsidR="003B3AEE" w:rsidRPr="003B3AEE">
              <w:rPr>
                <w:rFonts w:ascii="Corbel" w:hAnsi="Corbel"/>
                <w:noProof/>
                <w:webHidden/>
                <w:sz w:val="24"/>
                <w:szCs w:val="24"/>
              </w:rPr>
            </w:r>
            <w:r w:rsidR="003B3AEE" w:rsidRPr="003B3AEE">
              <w:rPr>
                <w:rFonts w:ascii="Corbel" w:hAnsi="Corbel"/>
                <w:noProof/>
                <w:webHidden/>
                <w:sz w:val="24"/>
                <w:szCs w:val="24"/>
              </w:rPr>
              <w:fldChar w:fldCharType="separate"/>
            </w:r>
            <w:r w:rsidR="00906310">
              <w:rPr>
                <w:rFonts w:ascii="Corbel" w:hAnsi="Corbel"/>
                <w:noProof/>
                <w:webHidden/>
                <w:sz w:val="24"/>
                <w:szCs w:val="24"/>
              </w:rPr>
              <w:t>3</w:t>
            </w:r>
            <w:r w:rsidR="003B3AEE" w:rsidRPr="003B3AEE">
              <w:rPr>
                <w:rFonts w:ascii="Corbel" w:hAnsi="Corbel"/>
                <w:noProof/>
                <w:webHidden/>
                <w:sz w:val="24"/>
                <w:szCs w:val="24"/>
              </w:rPr>
              <w:fldChar w:fldCharType="end"/>
            </w:r>
          </w:hyperlink>
        </w:p>
        <w:p w:rsidR="003B3AEE" w:rsidRPr="003B3AEE" w:rsidRDefault="00D04864">
          <w:pPr>
            <w:pStyle w:val="TM1"/>
            <w:tabs>
              <w:tab w:val="right" w:leader="dot" w:pos="9062"/>
            </w:tabs>
            <w:rPr>
              <w:rFonts w:ascii="Corbel" w:hAnsi="Corbel"/>
              <w:noProof/>
              <w:sz w:val="24"/>
              <w:szCs w:val="24"/>
            </w:rPr>
          </w:pPr>
          <w:hyperlink w:anchor="_Toc57816564" w:history="1">
            <w:r w:rsidR="003B3AEE" w:rsidRPr="003B3AEE">
              <w:rPr>
                <w:rStyle w:val="Lienhypertexte"/>
                <w:rFonts w:ascii="Corbel" w:hAnsi="Corbel"/>
                <w:noProof/>
                <w:sz w:val="24"/>
                <w:szCs w:val="24"/>
              </w:rPr>
              <w:t>Objectifs</w:t>
            </w:r>
            <w:r w:rsidR="003B3AEE" w:rsidRPr="003B3AEE">
              <w:rPr>
                <w:rFonts w:ascii="Corbel" w:hAnsi="Corbel"/>
                <w:noProof/>
                <w:webHidden/>
                <w:sz w:val="24"/>
                <w:szCs w:val="24"/>
              </w:rPr>
              <w:tab/>
            </w:r>
            <w:r w:rsidR="003B3AEE" w:rsidRPr="003B3AEE">
              <w:rPr>
                <w:rFonts w:ascii="Corbel" w:hAnsi="Corbel"/>
                <w:noProof/>
                <w:webHidden/>
                <w:sz w:val="24"/>
                <w:szCs w:val="24"/>
              </w:rPr>
              <w:fldChar w:fldCharType="begin"/>
            </w:r>
            <w:r w:rsidR="003B3AEE" w:rsidRPr="003B3AEE">
              <w:rPr>
                <w:rFonts w:ascii="Corbel" w:hAnsi="Corbel"/>
                <w:noProof/>
                <w:webHidden/>
                <w:sz w:val="24"/>
                <w:szCs w:val="24"/>
              </w:rPr>
              <w:instrText xml:space="preserve"> PAGEREF _Toc57816564 \h </w:instrText>
            </w:r>
            <w:r w:rsidR="003B3AEE" w:rsidRPr="003B3AEE">
              <w:rPr>
                <w:rFonts w:ascii="Corbel" w:hAnsi="Corbel"/>
                <w:noProof/>
                <w:webHidden/>
                <w:sz w:val="24"/>
                <w:szCs w:val="24"/>
              </w:rPr>
            </w:r>
            <w:r w:rsidR="003B3AEE" w:rsidRPr="003B3AEE">
              <w:rPr>
                <w:rFonts w:ascii="Corbel" w:hAnsi="Corbel"/>
                <w:noProof/>
                <w:webHidden/>
                <w:sz w:val="24"/>
                <w:szCs w:val="24"/>
              </w:rPr>
              <w:fldChar w:fldCharType="separate"/>
            </w:r>
            <w:r w:rsidR="00906310">
              <w:rPr>
                <w:rFonts w:ascii="Corbel" w:hAnsi="Corbel"/>
                <w:noProof/>
                <w:webHidden/>
                <w:sz w:val="24"/>
                <w:szCs w:val="24"/>
              </w:rPr>
              <w:t>3</w:t>
            </w:r>
            <w:r w:rsidR="003B3AEE" w:rsidRPr="003B3AEE">
              <w:rPr>
                <w:rFonts w:ascii="Corbel" w:hAnsi="Corbel"/>
                <w:noProof/>
                <w:webHidden/>
                <w:sz w:val="24"/>
                <w:szCs w:val="24"/>
              </w:rPr>
              <w:fldChar w:fldCharType="end"/>
            </w:r>
          </w:hyperlink>
        </w:p>
        <w:p w:rsidR="003B3AEE" w:rsidRDefault="003B3AEE">
          <w:r w:rsidRPr="003B3AEE">
            <w:rPr>
              <w:rFonts w:ascii="Corbel" w:hAnsi="Corbel"/>
              <w:b/>
              <w:bCs/>
              <w:sz w:val="24"/>
              <w:szCs w:val="24"/>
            </w:rPr>
            <w:fldChar w:fldCharType="end"/>
          </w:r>
        </w:p>
      </w:sdtContent>
    </w:sdt>
    <w:p w:rsidR="00AB0D6F" w:rsidRDefault="00AB0D6F" w:rsidP="00AB0D6F">
      <w:pPr>
        <w:spacing w:after="0"/>
        <w:rPr>
          <w:rFonts w:ascii="Corbel" w:hAnsi="Corbel" w:cstheme="minorHAnsi"/>
          <w:b/>
          <w:bCs/>
          <w:color w:val="004396"/>
          <w:sz w:val="28"/>
          <w:szCs w:val="28"/>
        </w:rPr>
      </w:pPr>
    </w:p>
    <w:p w:rsidR="00AB0D6F" w:rsidRDefault="00AB0D6F" w:rsidP="00AB0D6F">
      <w:pPr>
        <w:spacing w:after="0"/>
        <w:rPr>
          <w:rFonts w:ascii="Corbel" w:hAnsi="Corbel" w:cstheme="minorHAnsi"/>
          <w:b/>
          <w:bCs/>
          <w:color w:val="004396"/>
          <w:sz w:val="28"/>
          <w:szCs w:val="28"/>
        </w:rPr>
      </w:pPr>
    </w:p>
    <w:p w:rsidR="00AB0D6F" w:rsidRDefault="00AB0D6F" w:rsidP="00AB0D6F">
      <w:pPr>
        <w:spacing w:after="0"/>
        <w:rPr>
          <w:rFonts w:ascii="Corbel" w:hAnsi="Corbel" w:cstheme="minorHAnsi"/>
          <w:b/>
          <w:bCs/>
          <w:color w:val="004396"/>
          <w:sz w:val="28"/>
          <w:szCs w:val="28"/>
        </w:rPr>
      </w:pPr>
    </w:p>
    <w:p w:rsidR="00AB0D6F" w:rsidRDefault="00AB0D6F" w:rsidP="00AB0D6F">
      <w:pPr>
        <w:spacing w:after="0"/>
        <w:rPr>
          <w:rFonts w:ascii="Corbel" w:hAnsi="Corbel" w:cstheme="minorHAnsi"/>
          <w:b/>
          <w:bCs/>
          <w:color w:val="004396"/>
          <w:sz w:val="28"/>
          <w:szCs w:val="28"/>
        </w:rPr>
      </w:pPr>
    </w:p>
    <w:p w:rsidR="00AB0D6F" w:rsidRDefault="00AB0D6F" w:rsidP="00AB0D6F">
      <w:pPr>
        <w:spacing w:after="0"/>
        <w:rPr>
          <w:rFonts w:ascii="Corbel" w:hAnsi="Corbel" w:cstheme="minorHAnsi"/>
          <w:b/>
          <w:bCs/>
          <w:color w:val="004396"/>
          <w:sz w:val="28"/>
          <w:szCs w:val="28"/>
        </w:rPr>
      </w:pPr>
    </w:p>
    <w:p w:rsidR="00AB0D6F" w:rsidRDefault="00AB0D6F" w:rsidP="00AB0D6F">
      <w:pPr>
        <w:spacing w:after="0"/>
        <w:rPr>
          <w:rFonts w:ascii="Corbel" w:hAnsi="Corbel" w:cstheme="minorHAnsi"/>
          <w:b/>
          <w:bCs/>
          <w:color w:val="004396"/>
          <w:sz w:val="28"/>
          <w:szCs w:val="28"/>
        </w:rPr>
      </w:pPr>
    </w:p>
    <w:p w:rsidR="00AB0D6F" w:rsidRDefault="00AB0D6F" w:rsidP="00AB0D6F">
      <w:pPr>
        <w:spacing w:after="0"/>
        <w:rPr>
          <w:rFonts w:ascii="Corbel" w:hAnsi="Corbel" w:cstheme="minorHAnsi"/>
          <w:b/>
          <w:bCs/>
          <w:color w:val="004396"/>
          <w:sz w:val="28"/>
          <w:szCs w:val="28"/>
        </w:rPr>
      </w:pPr>
    </w:p>
    <w:p w:rsidR="00AB0D6F" w:rsidRDefault="00AB0D6F" w:rsidP="00AB0D6F">
      <w:pPr>
        <w:spacing w:after="0"/>
        <w:rPr>
          <w:rFonts w:ascii="Corbel" w:hAnsi="Corbel" w:cstheme="minorHAnsi"/>
          <w:b/>
          <w:bCs/>
          <w:color w:val="004396"/>
          <w:sz w:val="28"/>
          <w:szCs w:val="28"/>
        </w:rPr>
      </w:pPr>
    </w:p>
    <w:p w:rsidR="00AB0D6F" w:rsidRDefault="00AB0D6F" w:rsidP="00AB0D6F">
      <w:pPr>
        <w:spacing w:after="0"/>
        <w:rPr>
          <w:rFonts w:ascii="Corbel" w:hAnsi="Corbel" w:cstheme="minorHAnsi"/>
          <w:b/>
          <w:bCs/>
          <w:color w:val="004396"/>
          <w:sz w:val="28"/>
          <w:szCs w:val="28"/>
        </w:rPr>
      </w:pPr>
    </w:p>
    <w:p w:rsidR="00DA3CAF" w:rsidRDefault="00DA3CAF" w:rsidP="00C77C1C">
      <w:pPr>
        <w:spacing w:after="0"/>
        <w:jc w:val="center"/>
        <w:rPr>
          <w:rFonts w:ascii="Corbel" w:hAnsi="Corbel"/>
          <w:sz w:val="24"/>
          <w:szCs w:val="24"/>
        </w:rPr>
      </w:pPr>
    </w:p>
    <w:p w:rsidR="00097DBD" w:rsidRPr="002A4EF8" w:rsidRDefault="00097DBD" w:rsidP="002A4EF8">
      <w:pPr>
        <w:pStyle w:val="Titre1"/>
      </w:pPr>
      <w:bookmarkStart w:id="2" w:name="_Toc57816559"/>
      <w:r w:rsidRPr="002A4EF8">
        <w:lastRenderedPageBreak/>
        <w:t>Introduction</w:t>
      </w:r>
      <w:bookmarkEnd w:id="2"/>
    </w:p>
    <w:p w:rsidR="00DA3CAF" w:rsidRPr="00906310" w:rsidRDefault="00F33A21" w:rsidP="00DA3CAF">
      <w:pPr>
        <w:spacing w:after="0"/>
        <w:jc w:val="both"/>
        <w:rPr>
          <w:rFonts w:ascii="Corbel" w:hAnsi="Corbel"/>
        </w:rPr>
      </w:pPr>
      <w:r w:rsidRPr="00906310">
        <w:rPr>
          <w:rFonts w:ascii="Corbel" w:hAnsi="Corbel"/>
        </w:rPr>
        <w:t xml:space="preserve">Le projet Construction </w:t>
      </w:r>
      <w:proofErr w:type="spellStart"/>
      <w:r w:rsidRPr="00906310">
        <w:rPr>
          <w:rFonts w:ascii="Corbel" w:hAnsi="Corbel"/>
        </w:rPr>
        <w:t>Blueprint</w:t>
      </w:r>
      <w:proofErr w:type="spellEnd"/>
      <w:r w:rsidRPr="00906310">
        <w:rPr>
          <w:rFonts w:ascii="Corbel" w:hAnsi="Corbel"/>
        </w:rPr>
        <w:t xml:space="preserve"> vise à mettre en place une Alliance Sectorielle pour les compétences entre des acteurs européens clefs du secteur de la construction. L’une des manières d’y parvenir est d’établir une Stratégie Sectorielle pour les Compétences, via un Plan d’Action Stratégique ainsi qu’une Feuille de Route qui seront déployés sur la durée du projet mais également après son terme. Cette feuille de route présente les principales mesures, activités, étapes et résultats</w:t>
      </w:r>
      <w:r w:rsidR="00097DBD" w:rsidRPr="00906310">
        <w:rPr>
          <w:rFonts w:ascii="Corbel" w:hAnsi="Corbel"/>
        </w:rPr>
        <w:t xml:space="preserve"> qui devront s’appliquer afin d’adapter l’offre de formation actuelle aux besoins en compétences des entreprises de la construction.</w:t>
      </w:r>
    </w:p>
    <w:p w:rsidR="00097DBD" w:rsidRDefault="00097DBD" w:rsidP="00DA3CAF">
      <w:pPr>
        <w:spacing w:after="0"/>
        <w:jc w:val="both"/>
        <w:rPr>
          <w:rFonts w:ascii="Corbel" w:hAnsi="Corbel"/>
          <w:sz w:val="24"/>
          <w:szCs w:val="24"/>
        </w:rPr>
      </w:pPr>
    </w:p>
    <w:p w:rsidR="00097DBD" w:rsidRPr="002A4EF8" w:rsidRDefault="00097DBD" w:rsidP="002A4EF8">
      <w:pPr>
        <w:pStyle w:val="Titre1"/>
      </w:pPr>
      <w:bookmarkStart w:id="3" w:name="_Toc57816560"/>
      <w:r w:rsidRPr="002A4EF8">
        <w:t>Mission</w:t>
      </w:r>
      <w:bookmarkEnd w:id="3"/>
    </w:p>
    <w:p w:rsidR="00097DBD" w:rsidRPr="00906310" w:rsidRDefault="00097DBD" w:rsidP="00DA3CAF">
      <w:pPr>
        <w:spacing w:after="0"/>
        <w:jc w:val="both"/>
        <w:rPr>
          <w:rFonts w:ascii="Corbel" w:hAnsi="Corbel"/>
        </w:rPr>
      </w:pPr>
      <w:r w:rsidRPr="00906310">
        <w:rPr>
          <w:rFonts w:ascii="Corbel" w:hAnsi="Corbel"/>
        </w:rPr>
        <w:t xml:space="preserve">La mission est la raison pour laquelle le projet Construction </w:t>
      </w:r>
      <w:proofErr w:type="spellStart"/>
      <w:r w:rsidRPr="00906310">
        <w:rPr>
          <w:rFonts w:ascii="Corbel" w:hAnsi="Corbel"/>
        </w:rPr>
        <w:t>Blueprint</w:t>
      </w:r>
      <w:proofErr w:type="spellEnd"/>
      <w:r w:rsidRPr="00906310">
        <w:rPr>
          <w:rFonts w:ascii="Corbel" w:hAnsi="Corbel"/>
        </w:rPr>
        <w:t xml:space="preserve"> existe. Elle constitue le centre de la « vision » du projet, qui se compose des objectifs de ce dernier. En d’autres termes, il s’agit de l’image du projet à long terme. </w:t>
      </w:r>
    </w:p>
    <w:p w:rsidR="00097DBD" w:rsidRPr="00906310" w:rsidRDefault="00097DBD" w:rsidP="00DA3CAF">
      <w:pPr>
        <w:spacing w:after="0"/>
        <w:jc w:val="both"/>
        <w:rPr>
          <w:rFonts w:ascii="Corbel" w:hAnsi="Corbel"/>
        </w:rPr>
      </w:pPr>
      <w:r w:rsidRPr="00906310">
        <w:rPr>
          <w:rFonts w:ascii="Corbel" w:hAnsi="Corbel"/>
        </w:rPr>
        <w:t xml:space="preserve">La mission du présent projet consiste à anticiper les besoins en compétences et d’adapter les </w:t>
      </w:r>
      <w:r w:rsidR="00EB1B5F" w:rsidRPr="00906310">
        <w:rPr>
          <w:rFonts w:ascii="Corbel" w:hAnsi="Corbel"/>
        </w:rPr>
        <w:t>formations en conséquence, tout en garantissant l’apprentissage tout au long de la vie et en promouvant l’attractivité du secteur de la construction.</w:t>
      </w:r>
    </w:p>
    <w:p w:rsidR="00EB1B5F" w:rsidRDefault="00EB1B5F" w:rsidP="00DA3CAF">
      <w:pPr>
        <w:spacing w:after="0"/>
        <w:jc w:val="both"/>
        <w:rPr>
          <w:rFonts w:ascii="Corbel" w:hAnsi="Corbel"/>
          <w:sz w:val="24"/>
          <w:szCs w:val="24"/>
        </w:rPr>
      </w:pPr>
    </w:p>
    <w:p w:rsidR="00EB1B5F" w:rsidRPr="00EB1B5F" w:rsidRDefault="00EB1B5F" w:rsidP="00AB0D6F">
      <w:pPr>
        <w:pStyle w:val="Titre1"/>
      </w:pPr>
      <w:bookmarkStart w:id="4" w:name="_Toc57816561"/>
      <w:r w:rsidRPr="00EB1B5F">
        <w:t>Vision</w:t>
      </w:r>
      <w:bookmarkEnd w:id="4"/>
    </w:p>
    <w:p w:rsidR="00EB1B5F" w:rsidRPr="00906310" w:rsidRDefault="00EB1B5F" w:rsidP="00DA3CAF">
      <w:pPr>
        <w:spacing w:after="0"/>
        <w:jc w:val="both"/>
        <w:rPr>
          <w:rFonts w:ascii="Corbel" w:hAnsi="Corbel"/>
        </w:rPr>
      </w:pPr>
      <w:r w:rsidRPr="00906310">
        <w:rPr>
          <w:rFonts w:ascii="Corbel" w:hAnsi="Corbel"/>
        </w:rPr>
        <w:t xml:space="preserve">La vision du projet Construction </w:t>
      </w:r>
      <w:proofErr w:type="spellStart"/>
      <w:r w:rsidRPr="00906310">
        <w:rPr>
          <w:rFonts w:ascii="Corbel" w:hAnsi="Corbel"/>
        </w:rPr>
        <w:t>Blueprint</w:t>
      </w:r>
      <w:proofErr w:type="spellEnd"/>
      <w:r w:rsidRPr="00906310">
        <w:rPr>
          <w:rFonts w:ascii="Corbel" w:hAnsi="Corbel"/>
        </w:rPr>
        <w:t xml:space="preserve"> constitue l’énoncé de ses aspirations à moyen et </w:t>
      </w:r>
      <w:proofErr w:type="gramStart"/>
      <w:r w:rsidRPr="00906310">
        <w:rPr>
          <w:rFonts w:ascii="Corbel" w:hAnsi="Corbel"/>
        </w:rPr>
        <w:t>long termes</w:t>
      </w:r>
      <w:proofErr w:type="gramEnd"/>
      <w:r w:rsidRPr="00906310">
        <w:rPr>
          <w:rFonts w:ascii="Corbel" w:hAnsi="Corbel"/>
        </w:rPr>
        <w:t xml:space="preserve">. Elle guide le projet vers la réalisation de la mission présentée ci-dessus. Elle se décline en trois </w:t>
      </w:r>
      <w:r w:rsidR="007E362C" w:rsidRPr="00906310">
        <w:rPr>
          <w:rFonts w:ascii="Corbel" w:hAnsi="Corbel"/>
        </w:rPr>
        <w:t>volets</w:t>
      </w:r>
      <w:r w:rsidRPr="00906310">
        <w:rPr>
          <w:rFonts w:ascii="Corbel" w:hAnsi="Corbel"/>
        </w:rPr>
        <w:t> :</w:t>
      </w:r>
    </w:p>
    <w:p w:rsidR="00EB1B5F" w:rsidRPr="00906310" w:rsidRDefault="007E362C" w:rsidP="00EB1B5F">
      <w:pPr>
        <w:pStyle w:val="Paragraphedeliste"/>
        <w:numPr>
          <w:ilvl w:val="0"/>
          <w:numId w:val="1"/>
        </w:numPr>
        <w:spacing w:after="0"/>
        <w:jc w:val="both"/>
        <w:rPr>
          <w:rFonts w:ascii="Corbel" w:hAnsi="Corbel"/>
        </w:rPr>
      </w:pPr>
      <w:r w:rsidRPr="00906310">
        <w:rPr>
          <w:rFonts w:ascii="Corbel" w:hAnsi="Corbel"/>
        </w:rPr>
        <w:t>Systématiser / créer une manière de prévoir et d’anticiper les besoins en compétences du secteur de la construction, tout en prenant en compte les conditions nécessaires à une transition juste et équitable vers une industrie de la construction durable ;</w:t>
      </w:r>
    </w:p>
    <w:p w:rsidR="007E362C" w:rsidRPr="00906310" w:rsidRDefault="00855C8D" w:rsidP="00EB1B5F">
      <w:pPr>
        <w:pStyle w:val="Paragraphedeliste"/>
        <w:numPr>
          <w:ilvl w:val="0"/>
          <w:numId w:val="1"/>
        </w:numPr>
        <w:spacing w:after="0"/>
        <w:jc w:val="both"/>
        <w:rPr>
          <w:rFonts w:ascii="Corbel" w:hAnsi="Corbel"/>
        </w:rPr>
      </w:pPr>
      <w:r w:rsidRPr="00906310">
        <w:rPr>
          <w:rFonts w:ascii="Corbel" w:hAnsi="Corbel"/>
        </w:rPr>
        <w:t>S’assurer que les entreprises de la construction puissent trouver des travailleurs qualifiés adaptés aux nouveaux défis du secteur et capables de former leurs collègues non qualifiés ;</w:t>
      </w:r>
    </w:p>
    <w:p w:rsidR="00855C8D" w:rsidRPr="00906310" w:rsidRDefault="00855C8D" w:rsidP="00EB1B5F">
      <w:pPr>
        <w:pStyle w:val="Paragraphedeliste"/>
        <w:numPr>
          <w:ilvl w:val="0"/>
          <w:numId w:val="1"/>
        </w:numPr>
        <w:spacing w:after="0"/>
        <w:jc w:val="both"/>
        <w:rPr>
          <w:rFonts w:ascii="Corbel" w:hAnsi="Corbel"/>
        </w:rPr>
      </w:pPr>
      <w:r w:rsidRPr="00906310">
        <w:rPr>
          <w:rFonts w:ascii="Corbel" w:hAnsi="Corbel"/>
        </w:rPr>
        <w:t>Développer un système de formation attractif et pratique portant à la fois sur les compétences basiques et avancées pour le secteur de la construction, système qui devra être en adéquation avec les développements internes au secteur mais également avec les facteurs externes susceptibles de l’influencer.</w:t>
      </w:r>
    </w:p>
    <w:p w:rsidR="00855C8D" w:rsidRDefault="00855C8D" w:rsidP="00855C8D">
      <w:pPr>
        <w:spacing w:after="0"/>
        <w:jc w:val="both"/>
        <w:rPr>
          <w:rFonts w:ascii="Corbel" w:hAnsi="Corbel"/>
          <w:sz w:val="24"/>
          <w:szCs w:val="24"/>
        </w:rPr>
      </w:pPr>
    </w:p>
    <w:p w:rsidR="00855C8D" w:rsidRPr="009C0E6A" w:rsidRDefault="009C0E6A" w:rsidP="00AB0D6F">
      <w:pPr>
        <w:pStyle w:val="Titre1"/>
      </w:pPr>
      <w:bookmarkStart w:id="5" w:name="_Toc57816562"/>
      <w:r w:rsidRPr="009C0E6A">
        <w:t>Valeurs</w:t>
      </w:r>
      <w:bookmarkEnd w:id="5"/>
    </w:p>
    <w:p w:rsidR="009C0E6A" w:rsidRPr="00906310" w:rsidRDefault="009C0E6A" w:rsidP="00855C8D">
      <w:pPr>
        <w:spacing w:after="0"/>
        <w:jc w:val="both"/>
        <w:rPr>
          <w:rFonts w:ascii="Corbel" w:hAnsi="Corbel"/>
        </w:rPr>
      </w:pPr>
      <w:r w:rsidRPr="00906310">
        <w:rPr>
          <w:rFonts w:ascii="Corbel" w:hAnsi="Corbel"/>
        </w:rPr>
        <w:t xml:space="preserve">Les valeurs constituent le code de conduite du projet, ses priorités, ses principes, ses limites ainsi que les critères éthiques et sociaux qui guident la mise en œuvre quotidienne de l’Alliance Stratégique Sectorielle. Les valeurs suivantes ont été identifiées pour Construction </w:t>
      </w:r>
      <w:proofErr w:type="spellStart"/>
      <w:r w:rsidRPr="00906310">
        <w:rPr>
          <w:rFonts w:ascii="Corbel" w:hAnsi="Corbel"/>
        </w:rPr>
        <w:t>Blueprint</w:t>
      </w:r>
      <w:proofErr w:type="spellEnd"/>
      <w:r w:rsidRPr="00906310">
        <w:rPr>
          <w:rFonts w:ascii="Corbel" w:hAnsi="Corbel"/>
        </w:rPr>
        <w:t> :</w:t>
      </w:r>
    </w:p>
    <w:p w:rsidR="009C0E6A" w:rsidRPr="00906310" w:rsidRDefault="009C0E6A" w:rsidP="009C0E6A">
      <w:pPr>
        <w:pStyle w:val="Paragraphedeliste"/>
        <w:numPr>
          <w:ilvl w:val="0"/>
          <w:numId w:val="1"/>
        </w:numPr>
        <w:spacing w:after="0"/>
        <w:jc w:val="both"/>
        <w:rPr>
          <w:rFonts w:ascii="Corbel" w:hAnsi="Corbel"/>
        </w:rPr>
      </w:pPr>
      <w:r w:rsidRPr="00906310">
        <w:rPr>
          <w:rFonts w:ascii="Corbel" w:hAnsi="Corbel"/>
        </w:rPr>
        <w:t>Pérennité : basé sur une concurrence juste ;</w:t>
      </w:r>
    </w:p>
    <w:p w:rsidR="009C0E6A" w:rsidRPr="00906310" w:rsidRDefault="009C0E6A" w:rsidP="009C0E6A">
      <w:pPr>
        <w:pStyle w:val="Paragraphedeliste"/>
        <w:numPr>
          <w:ilvl w:val="0"/>
          <w:numId w:val="1"/>
        </w:numPr>
        <w:spacing w:after="0"/>
        <w:jc w:val="both"/>
        <w:rPr>
          <w:rFonts w:ascii="Corbel" w:hAnsi="Corbel"/>
        </w:rPr>
      </w:pPr>
      <w:r w:rsidRPr="00906310">
        <w:rPr>
          <w:rFonts w:ascii="Corbel" w:hAnsi="Corbel"/>
        </w:rPr>
        <w:t>Innovation : attitude d’amélioration permanente, d’ouverture au changement et d’adaptation aux progrès, basée sur un retour d’information constant du secteur ;</w:t>
      </w:r>
    </w:p>
    <w:p w:rsidR="009C0E6A" w:rsidRPr="00906310" w:rsidRDefault="009C0E6A" w:rsidP="009C0E6A">
      <w:pPr>
        <w:pStyle w:val="Paragraphedeliste"/>
        <w:numPr>
          <w:ilvl w:val="0"/>
          <w:numId w:val="1"/>
        </w:numPr>
        <w:spacing w:after="0"/>
        <w:jc w:val="both"/>
        <w:rPr>
          <w:rFonts w:ascii="Corbel" w:hAnsi="Corbel"/>
        </w:rPr>
      </w:pPr>
      <w:r w:rsidRPr="00906310">
        <w:rPr>
          <w:rFonts w:ascii="Corbel" w:hAnsi="Corbel"/>
        </w:rPr>
        <w:t>Fiabilité : basée sur une confiance mutuelle et un dialogue social ;</w:t>
      </w:r>
    </w:p>
    <w:p w:rsidR="009C0E6A" w:rsidRPr="00906310" w:rsidRDefault="009C0E6A" w:rsidP="009C0E6A">
      <w:pPr>
        <w:pStyle w:val="Paragraphedeliste"/>
        <w:numPr>
          <w:ilvl w:val="0"/>
          <w:numId w:val="1"/>
        </w:numPr>
        <w:spacing w:after="0"/>
        <w:jc w:val="both"/>
        <w:rPr>
          <w:rFonts w:ascii="Corbel" w:hAnsi="Corbel"/>
        </w:rPr>
      </w:pPr>
      <w:r w:rsidRPr="00906310">
        <w:rPr>
          <w:rFonts w:ascii="Corbel" w:hAnsi="Corbel"/>
        </w:rPr>
        <w:t>Engagement :</w:t>
      </w:r>
      <w:r w:rsidR="00384041" w:rsidRPr="00906310">
        <w:rPr>
          <w:rFonts w:ascii="Corbel" w:hAnsi="Corbel"/>
        </w:rPr>
        <w:t xml:space="preserve"> envers le développement professionnel, en travaillant très étroitement avec les partenaires sociaux pour répondre aux besoins de toutes les parties prenantes impliquées (</w:t>
      </w:r>
      <w:r w:rsidR="0071367B" w:rsidRPr="00906310">
        <w:rPr>
          <w:rFonts w:ascii="Corbel" w:hAnsi="Corbel"/>
        </w:rPr>
        <w:t>entreprises, travailleurs, organismes de formation, universités, jeunes).</w:t>
      </w:r>
    </w:p>
    <w:p w:rsidR="0071367B" w:rsidRDefault="0071367B" w:rsidP="0071367B">
      <w:pPr>
        <w:spacing w:after="0"/>
        <w:jc w:val="both"/>
        <w:rPr>
          <w:rFonts w:ascii="Corbel" w:hAnsi="Corbel"/>
          <w:sz w:val="24"/>
          <w:szCs w:val="24"/>
        </w:rPr>
      </w:pPr>
    </w:p>
    <w:p w:rsidR="0071367B" w:rsidRPr="0071367B" w:rsidRDefault="0071367B" w:rsidP="00AB0D6F">
      <w:pPr>
        <w:pStyle w:val="Titre1"/>
      </w:pPr>
      <w:bookmarkStart w:id="6" w:name="_Toc57816563"/>
      <w:r w:rsidRPr="0071367B">
        <w:lastRenderedPageBreak/>
        <w:t>Lignes stratégiques</w:t>
      </w:r>
      <w:bookmarkEnd w:id="6"/>
    </w:p>
    <w:p w:rsidR="0071367B" w:rsidRPr="00906310" w:rsidRDefault="0071367B" w:rsidP="0071367B">
      <w:pPr>
        <w:spacing w:after="0"/>
        <w:jc w:val="both"/>
        <w:rPr>
          <w:rFonts w:ascii="Corbel" w:hAnsi="Corbel"/>
        </w:rPr>
      </w:pPr>
      <w:r w:rsidRPr="00906310">
        <w:rPr>
          <w:rFonts w:ascii="Corbel" w:hAnsi="Corbel"/>
        </w:rPr>
        <w:t>La Stratégie Sectorielle pour les Compétences repose sur les 5 piliers suivants, avec une attention toute particulière portée aux PME :</w:t>
      </w:r>
    </w:p>
    <w:p w:rsidR="0071367B" w:rsidRPr="00906310" w:rsidRDefault="0071367B" w:rsidP="0071367B">
      <w:pPr>
        <w:pStyle w:val="Paragraphedeliste"/>
        <w:numPr>
          <w:ilvl w:val="0"/>
          <w:numId w:val="1"/>
        </w:numPr>
        <w:spacing w:after="0"/>
        <w:jc w:val="both"/>
        <w:rPr>
          <w:rFonts w:ascii="Corbel" w:hAnsi="Corbel"/>
        </w:rPr>
      </w:pPr>
      <w:r w:rsidRPr="00906310">
        <w:rPr>
          <w:rFonts w:ascii="Corbel" w:hAnsi="Corbel"/>
        </w:rPr>
        <w:t>Politique : fournir un cadre adéquat à la mise en œuvre de la stratégie pour les compétences ;</w:t>
      </w:r>
    </w:p>
    <w:p w:rsidR="0071367B" w:rsidRPr="00906310" w:rsidRDefault="0071367B" w:rsidP="0071367B">
      <w:pPr>
        <w:pStyle w:val="Paragraphedeliste"/>
        <w:numPr>
          <w:ilvl w:val="0"/>
          <w:numId w:val="1"/>
        </w:numPr>
        <w:spacing w:after="0"/>
        <w:jc w:val="both"/>
        <w:rPr>
          <w:rFonts w:ascii="Corbel" w:hAnsi="Corbel"/>
        </w:rPr>
      </w:pPr>
      <w:r w:rsidRPr="00906310">
        <w:rPr>
          <w:rFonts w:ascii="Corbel" w:hAnsi="Corbel"/>
        </w:rPr>
        <w:t>Environnemental : intégrer les compétences vertes aux enseignements et formations professionnels ;</w:t>
      </w:r>
    </w:p>
    <w:p w:rsidR="0071367B" w:rsidRPr="00906310" w:rsidRDefault="0071367B" w:rsidP="0071367B">
      <w:pPr>
        <w:pStyle w:val="Paragraphedeliste"/>
        <w:numPr>
          <w:ilvl w:val="0"/>
          <w:numId w:val="1"/>
        </w:numPr>
        <w:spacing w:after="0"/>
        <w:jc w:val="both"/>
        <w:rPr>
          <w:rFonts w:ascii="Corbel" w:hAnsi="Corbel"/>
        </w:rPr>
      </w:pPr>
      <w:r w:rsidRPr="00906310">
        <w:rPr>
          <w:rFonts w:ascii="Corbel" w:hAnsi="Corbel"/>
        </w:rPr>
        <w:t xml:space="preserve">Éducation : </w:t>
      </w:r>
      <w:r w:rsidR="0013526B" w:rsidRPr="00906310">
        <w:rPr>
          <w:rFonts w:ascii="Corbel" w:hAnsi="Corbel"/>
        </w:rPr>
        <w:t>développer une approche adaptée afin de combler les lacunes en matière de compétences ;</w:t>
      </w:r>
    </w:p>
    <w:p w:rsidR="0013526B" w:rsidRPr="00906310" w:rsidRDefault="0013526B" w:rsidP="0071367B">
      <w:pPr>
        <w:pStyle w:val="Paragraphedeliste"/>
        <w:numPr>
          <w:ilvl w:val="0"/>
          <w:numId w:val="1"/>
        </w:numPr>
        <w:spacing w:after="0"/>
        <w:jc w:val="both"/>
        <w:rPr>
          <w:rFonts w:ascii="Corbel" w:hAnsi="Corbel"/>
        </w:rPr>
      </w:pPr>
      <w:r w:rsidRPr="00906310">
        <w:rPr>
          <w:rFonts w:ascii="Corbel" w:hAnsi="Corbel"/>
        </w:rPr>
        <w:t>Économique : favoriser la transformation, l’innovation et la durabilité du secteur ;</w:t>
      </w:r>
    </w:p>
    <w:p w:rsidR="0013526B" w:rsidRPr="00906310" w:rsidRDefault="0013526B" w:rsidP="0071367B">
      <w:pPr>
        <w:pStyle w:val="Paragraphedeliste"/>
        <w:numPr>
          <w:ilvl w:val="0"/>
          <w:numId w:val="1"/>
        </w:numPr>
        <w:spacing w:after="0"/>
        <w:jc w:val="both"/>
        <w:rPr>
          <w:rFonts w:ascii="Corbel" w:hAnsi="Corbel"/>
        </w:rPr>
      </w:pPr>
      <w:r w:rsidRPr="00906310">
        <w:rPr>
          <w:rFonts w:ascii="Corbel" w:hAnsi="Corbel"/>
        </w:rPr>
        <w:t>Social : rendre le secteur plus attractif.</w:t>
      </w:r>
    </w:p>
    <w:p w:rsidR="0013526B" w:rsidRDefault="0013526B" w:rsidP="0013526B">
      <w:pPr>
        <w:spacing w:after="0"/>
        <w:jc w:val="both"/>
        <w:rPr>
          <w:rFonts w:ascii="Corbel" w:hAnsi="Corbel"/>
          <w:sz w:val="24"/>
          <w:szCs w:val="24"/>
        </w:rPr>
      </w:pPr>
    </w:p>
    <w:p w:rsidR="0013526B" w:rsidRPr="0013526B" w:rsidRDefault="0013526B" w:rsidP="003B3AEE">
      <w:pPr>
        <w:pStyle w:val="Titre1"/>
      </w:pPr>
      <w:bookmarkStart w:id="7" w:name="_Toc57816564"/>
      <w:r w:rsidRPr="0013526B">
        <w:t>Objectifs</w:t>
      </w:r>
      <w:bookmarkEnd w:id="7"/>
    </w:p>
    <w:p w:rsidR="0013526B" w:rsidRDefault="0013526B" w:rsidP="0013526B">
      <w:pPr>
        <w:spacing w:after="0"/>
        <w:jc w:val="both"/>
        <w:rPr>
          <w:rFonts w:ascii="Corbel" w:hAnsi="Corbel"/>
        </w:rPr>
      </w:pPr>
      <w:r w:rsidRPr="00906310">
        <w:rPr>
          <w:rFonts w:ascii="Corbel" w:hAnsi="Corbel"/>
        </w:rPr>
        <w:t>Chacune de ces lignes stratégiques se décline en objectifs de la manière suivante :</w:t>
      </w:r>
    </w:p>
    <w:p w:rsidR="00A9582D" w:rsidRPr="00906310" w:rsidRDefault="00A9582D" w:rsidP="0013526B">
      <w:pPr>
        <w:spacing w:after="0"/>
        <w:jc w:val="both"/>
        <w:rPr>
          <w:rFonts w:ascii="Corbel" w:hAnsi="Corbel"/>
        </w:rPr>
      </w:pPr>
    </w:p>
    <w:p w:rsidR="0013526B" w:rsidRPr="00906310" w:rsidRDefault="0013526B" w:rsidP="00D22F72">
      <w:pPr>
        <w:spacing w:after="0"/>
        <w:jc w:val="both"/>
        <w:rPr>
          <w:rFonts w:ascii="Corbel" w:hAnsi="Corbel"/>
          <w:i/>
          <w:iCs/>
        </w:rPr>
      </w:pPr>
      <w:r w:rsidRPr="00906310">
        <w:rPr>
          <w:rFonts w:ascii="Corbel" w:hAnsi="Corbel"/>
          <w:i/>
          <w:iCs/>
        </w:rPr>
        <w:t>Politique</w:t>
      </w:r>
    </w:p>
    <w:p w:rsidR="0013526B" w:rsidRPr="00906310" w:rsidRDefault="0013526B" w:rsidP="00D22F72">
      <w:pPr>
        <w:pStyle w:val="Paragraphedeliste"/>
        <w:numPr>
          <w:ilvl w:val="0"/>
          <w:numId w:val="1"/>
        </w:numPr>
        <w:spacing w:after="0"/>
        <w:ind w:left="723"/>
        <w:jc w:val="both"/>
        <w:rPr>
          <w:rFonts w:ascii="Corbel" w:hAnsi="Corbel"/>
        </w:rPr>
      </w:pPr>
      <w:r w:rsidRPr="00906310">
        <w:rPr>
          <w:rFonts w:ascii="Corbel" w:hAnsi="Corbel"/>
        </w:rPr>
        <w:t>Assurer un financement adéquat ;</w:t>
      </w:r>
    </w:p>
    <w:p w:rsidR="0013526B" w:rsidRPr="00906310" w:rsidRDefault="00771408" w:rsidP="00D22F72">
      <w:pPr>
        <w:pStyle w:val="Paragraphedeliste"/>
        <w:numPr>
          <w:ilvl w:val="0"/>
          <w:numId w:val="1"/>
        </w:numPr>
        <w:spacing w:after="0"/>
        <w:ind w:left="723"/>
        <w:jc w:val="both"/>
        <w:rPr>
          <w:rFonts w:ascii="Corbel" w:hAnsi="Corbel"/>
        </w:rPr>
      </w:pPr>
      <w:r w:rsidRPr="00906310">
        <w:rPr>
          <w:rFonts w:ascii="Corbel" w:hAnsi="Corbel"/>
        </w:rPr>
        <w:t>Conduire à des actions politiques afin de répondre aux problématiques liées aux compétences ;</w:t>
      </w:r>
    </w:p>
    <w:p w:rsidR="00771408" w:rsidRPr="00906310" w:rsidRDefault="00771408" w:rsidP="00D22F72">
      <w:pPr>
        <w:pStyle w:val="Paragraphedeliste"/>
        <w:numPr>
          <w:ilvl w:val="0"/>
          <w:numId w:val="1"/>
        </w:numPr>
        <w:spacing w:after="0"/>
        <w:ind w:left="723"/>
        <w:jc w:val="both"/>
        <w:rPr>
          <w:rFonts w:ascii="Corbel" w:hAnsi="Corbel"/>
        </w:rPr>
      </w:pPr>
      <w:r w:rsidRPr="00906310">
        <w:rPr>
          <w:rFonts w:ascii="Corbel" w:hAnsi="Corbel"/>
        </w:rPr>
        <w:t>Assurer la coopération et le respect du rôle ainsi que de l’autonomie des partenaires sociaux ;</w:t>
      </w:r>
    </w:p>
    <w:p w:rsidR="00771408" w:rsidRPr="00906310" w:rsidRDefault="00771408" w:rsidP="00D22F72">
      <w:pPr>
        <w:pStyle w:val="Paragraphedeliste"/>
        <w:numPr>
          <w:ilvl w:val="0"/>
          <w:numId w:val="1"/>
        </w:numPr>
        <w:spacing w:after="0"/>
        <w:ind w:left="723"/>
        <w:jc w:val="both"/>
        <w:rPr>
          <w:rFonts w:ascii="Corbel" w:hAnsi="Corbel"/>
        </w:rPr>
      </w:pPr>
      <w:r w:rsidRPr="00906310">
        <w:rPr>
          <w:rFonts w:ascii="Corbel" w:hAnsi="Corbel"/>
        </w:rPr>
        <w:t xml:space="preserve">Réduire </w:t>
      </w:r>
      <w:r w:rsidR="00D22F72" w:rsidRPr="00906310">
        <w:rPr>
          <w:rFonts w:ascii="Corbel" w:hAnsi="Corbel"/>
        </w:rPr>
        <w:t>toute charge administrative inutile ;</w:t>
      </w:r>
    </w:p>
    <w:p w:rsidR="00D22F72" w:rsidRPr="00906310" w:rsidRDefault="00D22F72" w:rsidP="00D22F72">
      <w:pPr>
        <w:pStyle w:val="Paragraphedeliste"/>
        <w:numPr>
          <w:ilvl w:val="0"/>
          <w:numId w:val="1"/>
        </w:numPr>
        <w:spacing w:after="0"/>
        <w:ind w:left="723"/>
        <w:jc w:val="both"/>
        <w:rPr>
          <w:rFonts w:ascii="Corbel" w:hAnsi="Corbel"/>
        </w:rPr>
      </w:pPr>
      <w:r w:rsidRPr="00906310">
        <w:rPr>
          <w:rFonts w:ascii="Corbel" w:hAnsi="Corbel"/>
        </w:rPr>
        <w:t>Assurer une juste transition vers une industrie de la construction plus écologique et durable ;</w:t>
      </w:r>
    </w:p>
    <w:p w:rsidR="00D22F72" w:rsidRDefault="00D22F72" w:rsidP="00D22F72">
      <w:pPr>
        <w:pStyle w:val="Paragraphedeliste"/>
        <w:numPr>
          <w:ilvl w:val="0"/>
          <w:numId w:val="1"/>
        </w:numPr>
        <w:spacing w:after="0"/>
        <w:ind w:left="723"/>
        <w:jc w:val="both"/>
        <w:rPr>
          <w:rFonts w:ascii="Corbel" w:hAnsi="Corbel"/>
        </w:rPr>
      </w:pPr>
      <w:r w:rsidRPr="00906310">
        <w:rPr>
          <w:rFonts w:ascii="Corbel" w:hAnsi="Corbel"/>
        </w:rPr>
        <w:t>S’inspirer des programmes à destination de la jeunesse mis en place par les administrations publiques locales, régionales et nationales (éducation formelle, enseignement et formation professionnels, emploi, mobilité…).</w:t>
      </w:r>
    </w:p>
    <w:p w:rsidR="00A9582D" w:rsidRPr="00A9582D" w:rsidRDefault="00A9582D" w:rsidP="00A9582D">
      <w:pPr>
        <w:spacing w:after="0"/>
        <w:jc w:val="both"/>
        <w:rPr>
          <w:rFonts w:ascii="Corbel" w:hAnsi="Corbel"/>
        </w:rPr>
      </w:pPr>
    </w:p>
    <w:p w:rsidR="00D22F72" w:rsidRPr="00906310" w:rsidRDefault="00D22F72" w:rsidP="00D22F72">
      <w:pPr>
        <w:spacing w:after="0"/>
        <w:jc w:val="both"/>
        <w:rPr>
          <w:rFonts w:ascii="Corbel" w:hAnsi="Corbel"/>
          <w:i/>
          <w:iCs/>
        </w:rPr>
      </w:pPr>
      <w:r w:rsidRPr="00906310">
        <w:rPr>
          <w:rFonts w:ascii="Corbel" w:hAnsi="Corbel"/>
          <w:i/>
          <w:iCs/>
        </w:rPr>
        <w:t>Éducation</w:t>
      </w:r>
    </w:p>
    <w:p w:rsidR="00D22F72" w:rsidRPr="00906310" w:rsidRDefault="00D22F72" w:rsidP="00D22F72">
      <w:pPr>
        <w:pStyle w:val="Paragraphedeliste"/>
        <w:numPr>
          <w:ilvl w:val="0"/>
          <w:numId w:val="1"/>
        </w:numPr>
        <w:spacing w:after="0"/>
        <w:jc w:val="both"/>
        <w:rPr>
          <w:rFonts w:ascii="Corbel" w:hAnsi="Corbel"/>
        </w:rPr>
      </w:pPr>
      <w:r w:rsidRPr="00906310">
        <w:rPr>
          <w:rFonts w:ascii="Corbel" w:hAnsi="Corbel"/>
        </w:rPr>
        <w:t>Identifier et cartographier les principales lacunes en compétences par domaine clef ;</w:t>
      </w:r>
    </w:p>
    <w:p w:rsidR="00D22F72" w:rsidRPr="00906310" w:rsidRDefault="00D22F72" w:rsidP="00D22F72">
      <w:pPr>
        <w:pStyle w:val="Paragraphedeliste"/>
        <w:numPr>
          <w:ilvl w:val="0"/>
          <w:numId w:val="1"/>
        </w:numPr>
        <w:spacing w:after="0"/>
        <w:jc w:val="both"/>
        <w:rPr>
          <w:rFonts w:ascii="Corbel" w:hAnsi="Corbel"/>
        </w:rPr>
      </w:pPr>
      <w:r w:rsidRPr="00906310">
        <w:rPr>
          <w:rFonts w:ascii="Corbel" w:hAnsi="Corbel"/>
        </w:rPr>
        <w:t>Créer un plan de développement des compétences pour le secteur ;</w:t>
      </w:r>
    </w:p>
    <w:p w:rsidR="00D22F72" w:rsidRPr="00906310" w:rsidRDefault="00552847" w:rsidP="00D22F72">
      <w:pPr>
        <w:pStyle w:val="Paragraphedeliste"/>
        <w:numPr>
          <w:ilvl w:val="0"/>
          <w:numId w:val="1"/>
        </w:numPr>
        <w:spacing w:after="0"/>
        <w:jc w:val="both"/>
        <w:rPr>
          <w:rFonts w:ascii="Corbel" w:hAnsi="Corbel"/>
        </w:rPr>
      </w:pPr>
      <w:r w:rsidRPr="00906310">
        <w:rPr>
          <w:rFonts w:ascii="Corbel" w:hAnsi="Corbel"/>
        </w:rPr>
        <w:t>Établir des chemins d’accès permettant de partager les ressources et bonnes pratiques disponibles afin de répondre aux lacunes et défis en matière de compétences ;</w:t>
      </w:r>
    </w:p>
    <w:p w:rsidR="00552847" w:rsidRDefault="009B30CC" w:rsidP="00D22F72">
      <w:pPr>
        <w:pStyle w:val="Paragraphedeliste"/>
        <w:numPr>
          <w:ilvl w:val="0"/>
          <w:numId w:val="1"/>
        </w:numPr>
        <w:spacing w:after="0"/>
        <w:jc w:val="both"/>
        <w:rPr>
          <w:rFonts w:ascii="Corbel" w:hAnsi="Corbel"/>
        </w:rPr>
      </w:pPr>
      <w:r w:rsidRPr="00906310">
        <w:rPr>
          <w:rFonts w:ascii="Corbel" w:hAnsi="Corbel"/>
        </w:rPr>
        <w:t>Encourager et développer les formations spécifiquement dédiées aux lacunes en matière de compétences identifiées.</w:t>
      </w:r>
    </w:p>
    <w:p w:rsidR="00A9582D" w:rsidRPr="00A9582D" w:rsidRDefault="00A9582D" w:rsidP="00A9582D">
      <w:pPr>
        <w:spacing w:after="0"/>
        <w:jc w:val="both"/>
        <w:rPr>
          <w:rFonts w:ascii="Corbel" w:hAnsi="Corbel"/>
        </w:rPr>
      </w:pPr>
    </w:p>
    <w:p w:rsidR="009B30CC" w:rsidRPr="00906310" w:rsidRDefault="009B30CC" w:rsidP="009B30CC">
      <w:pPr>
        <w:spacing w:after="0"/>
        <w:jc w:val="both"/>
        <w:rPr>
          <w:rFonts w:ascii="Corbel" w:hAnsi="Corbel"/>
          <w:i/>
          <w:iCs/>
        </w:rPr>
      </w:pPr>
      <w:r w:rsidRPr="00906310">
        <w:rPr>
          <w:rFonts w:ascii="Corbel" w:hAnsi="Corbel"/>
          <w:i/>
          <w:iCs/>
        </w:rPr>
        <w:t>Environnemental</w:t>
      </w:r>
    </w:p>
    <w:p w:rsidR="009B30CC" w:rsidRPr="00906310" w:rsidRDefault="009B30CC" w:rsidP="009B30CC">
      <w:pPr>
        <w:pStyle w:val="Paragraphedeliste"/>
        <w:numPr>
          <w:ilvl w:val="0"/>
          <w:numId w:val="1"/>
        </w:numPr>
        <w:spacing w:after="0"/>
        <w:jc w:val="both"/>
        <w:rPr>
          <w:rFonts w:ascii="Corbel" w:hAnsi="Corbel"/>
        </w:rPr>
      </w:pPr>
      <w:r w:rsidRPr="00906310">
        <w:rPr>
          <w:rFonts w:ascii="Corbel" w:hAnsi="Corbel"/>
        </w:rPr>
        <w:t>Définir et promouvoir un socle de compétences vertes fondamentales pour le secteur ;</w:t>
      </w:r>
    </w:p>
    <w:p w:rsidR="009B30CC" w:rsidRDefault="009B30CC" w:rsidP="009B30CC">
      <w:pPr>
        <w:pStyle w:val="Paragraphedeliste"/>
        <w:numPr>
          <w:ilvl w:val="0"/>
          <w:numId w:val="1"/>
        </w:numPr>
        <w:spacing w:after="0"/>
        <w:jc w:val="both"/>
        <w:rPr>
          <w:rFonts w:ascii="Corbel" w:hAnsi="Corbel"/>
        </w:rPr>
      </w:pPr>
      <w:r w:rsidRPr="00906310">
        <w:rPr>
          <w:rFonts w:ascii="Corbel" w:hAnsi="Corbel"/>
        </w:rPr>
        <w:t>Promouvoir la « culture verte »</w:t>
      </w:r>
      <w:r w:rsidR="00F56765" w:rsidRPr="00906310">
        <w:rPr>
          <w:rFonts w:ascii="Corbel" w:hAnsi="Corbel"/>
        </w:rPr>
        <w:t>, qui fait référence à l’efficience énergétique, l’utilisation des énergies renouvelables et l’économie circulaire.</w:t>
      </w:r>
    </w:p>
    <w:p w:rsidR="00A9582D" w:rsidRPr="00A9582D" w:rsidRDefault="00A9582D" w:rsidP="00A9582D">
      <w:pPr>
        <w:spacing w:after="0"/>
        <w:jc w:val="both"/>
        <w:rPr>
          <w:rFonts w:ascii="Corbel" w:hAnsi="Corbel"/>
        </w:rPr>
      </w:pPr>
    </w:p>
    <w:p w:rsidR="003B3AEE" w:rsidRPr="00906310" w:rsidRDefault="003B3AEE" w:rsidP="00F56765">
      <w:pPr>
        <w:spacing w:after="0"/>
        <w:jc w:val="both"/>
        <w:rPr>
          <w:rFonts w:ascii="Corbel" w:hAnsi="Corbel"/>
          <w:i/>
          <w:iCs/>
        </w:rPr>
      </w:pPr>
    </w:p>
    <w:p w:rsidR="00F56765" w:rsidRPr="00906310" w:rsidRDefault="00F56765" w:rsidP="00F56765">
      <w:pPr>
        <w:spacing w:after="0"/>
        <w:jc w:val="both"/>
        <w:rPr>
          <w:rFonts w:ascii="Corbel" w:hAnsi="Corbel"/>
          <w:i/>
          <w:iCs/>
        </w:rPr>
      </w:pPr>
      <w:r w:rsidRPr="00906310">
        <w:rPr>
          <w:rFonts w:ascii="Corbel" w:hAnsi="Corbel"/>
          <w:i/>
          <w:iCs/>
        </w:rPr>
        <w:t>Économique</w:t>
      </w:r>
    </w:p>
    <w:p w:rsidR="00F56765" w:rsidRPr="00906310" w:rsidRDefault="00C80171" w:rsidP="00F56765">
      <w:pPr>
        <w:pStyle w:val="Paragraphedeliste"/>
        <w:numPr>
          <w:ilvl w:val="0"/>
          <w:numId w:val="1"/>
        </w:numPr>
        <w:spacing w:after="0"/>
        <w:jc w:val="both"/>
        <w:rPr>
          <w:rFonts w:ascii="Corbel" w:hAnsi="Corbel"/>
        </w:rPr>
      </w:pPr>
      <w:r w:rsidRPr="00906310">
        <w:rPr>
          <w:rFonts w:ascii="Corbel" w:hAnsi="Corbel"/>
        </w:rPr>
        <w:t>Favoriser la sensibilisation des clients ;</w:t>
      </w:r>
    </w:p>
    <w:p w:rsidR="00C80171" w:rsidRPr="00906310" w:rsidRDefault="00C80171" w:rsidP="00F56765">
      <w:pPr>
        <w:pStyle w:val="Paragraphedeliste"/>
        <w:numPr>
          <w:ilvl w:val="0"/>
          <w:numId w:val="1"/>
        </w:numPr>
        <w:spacing w:after="0"/>
        <w:jc w:val="both"/>
        <w:rPr>
          <w:rFonts w:ascii="Corbel" w:hAnsi="Corbel"/>
        </w:rPr>
      </w:pPr>
      <w:r w:rsidRPr="00906310">
        <w:rPr>
          <w:rFonts w:ascii="Corbel" w:hAnsi="Corbel"/>
        </w:rPr>
        <w:t>Créer des liens entre les entreprises et les centre d’innovation / de recherche ;</w:t>
      </w:r>
    </w:p>
    <w:p w:rsidR="00C80171" w:rsidRDefault="00C80171" w:rsidP="00F56765">
      <w:pPr>
        <w:pStyle w:val="Paragraphedeliste"/>
        <w:numPr>
          <w:ilvl w:val="0"/>
          <w:numId w:val="1"/>
        </w:numPr>
        <w:spacing w:after="0"/>
        <w:jc w:val="both"/>
        <w:rPr>
          <w:rFonts w:ascii="Corbel" w:hAnsi="Corbel"/>
        </w:rPr>
      </w:pPr>
      <w:r w:rsidRPr="00906310">
        <w:rPr>
          <w:rFonts w:ascii="Corbel" w:hAnsi="Corbel"/>
        </w:rPr>
        <w:t>Encourager et développer les formations spécifiquement dédiées aux lacunes en matière de compétences identifiées.</w:t>
      </w:r>
    </w:p>
    <w:p w:rsidR="00A9582D" w:rsidRDefault="00A9582D" w:rsidP="00A9582D">
      <w:pPr>
        <w:spacing w:after="0"/>
        <w:jc w:val="both"/>
        <w:rPr>
          <w:rFonts w:ascii="Corbel" w:hAnsi="Corbel"/>
        </w:rPr>
      </w:pPr>
    </w:p>
    <w:p w:rsidR="00A9582D" w:rsidRDefault="00A9582D" w:rsidP="00A9582D">
      <w:pPr>
        <w:spacing w:after="0"/>
        <w:jc w:val="both"/>
        <w:rPr>
          <w:rFonts w:ascii="Corbel" w:hAnsi="Corbel"/>
        </w:rPr>
      </w:pPr>
    </w:p>
    <w:p w:rsidR="00A9582D" w:rsidRPr="00A9582D" w:rsidRDefault="00A9582D" w:rsidP="00A9582D">
      <w:pPr>
        <w:spacing w:after="0"/>
        <w:jc w:val="both"/>
        <w:rPr>
          <w:rFonts w:ascii="Corbel" w:hAnsi="Corbel"/>
        </w:rPr>
      </w:pPr>
    </w:p>
    <w:p w:rsidR="00C80171" w:rsidRPr="00906310" w:rsidRDefault="00C80171" w:rsidP="00C80171">
      <w:pPr>
        <w:spacing w:after="0"/>
        <w:jc w:val="both"/>
        <w:rPr>
          <w:rFonts w:ascii="Corbel" w:hAnsi="Corbel"/>
          <w:i/>
          <w:iCs/>
        </w:rPr>
      </w:pPr>
      <w:r w:rsidRPr="00906310">
        <w:rPr>
          <w:rFonts w:ascii="Corbel" w:hAnsi="Corbel"/>
          <w:i/>
          <w:iCs/>
        </w:rPr>
        <w:lastRenderedPageBreak/>
        <w:t>Social</w:t>
      </w:r>
    </w:p>
    <w:p w:rsidR="00C80171" w:rsidRPr="00906310" w:rsidRDefault="00856439" w:rsidP="00856439">
      <w:pPr>
        <w:pStyle w:val="Paragraphedeliste"/>
        <w:numPr>
          <w:ilvl w:val="0"/>
          <w:numId w:val="1"/>
        </w:numPr>
        <w:spacing w:after="0"/>
        <w:jc w:val="both"/>
        <w:rPr>
          <w:rFonts w:ascii="Corbel" w:hAnsi="Corbel"/>
        </w:rPr>
      </w:pPr>
      <w:r w:rsidRPr="00906310">
        <w:rPr>
          <w:rFonts w:ascii="Corbel" w:hAnsi="Corbel"/>
        </w:rPr>
        <w:t>Améliorer et promouvoir l’image du secteur ;</w:t>
      </w:r>
    </w:p>
    <w:p w:rsidR="00856439" w:rsidRPr="00906310" w:rsidRDefault="00856439" w:rsidP="00856439">
      <w:pPr>
        <w:pStyle w:val="Paragraphedeliste"/>
        <w:numPr>
          <w:ilvl w:val="0"/>
          <w:numId w:val="1"/>
        </w:numPr>
        <w:spacing w:after="0"/>
        <w:jc w:val="both"/>
        <w:rPr>
          <w:rFonts w:ascii="Corbel" w:hAnsi="Corbel"/>
        </w:rPr>
      </w:pPr>
      <w:r w:rsidRPr="00906310">
        <w:rPr>
          <w:rFonts w:ascii="Corbel" w:hAnsi="Corbel"/>
        </w:rPr>
        <w:t>Attirer et conserver les jeunes professionnels dans le secteur ;</w:t>
      </w:r>
    </w:p>
    <w:p w:rsidR="00856439" w:rsidRPr="00906310" w:rsidRDefault="00856439" w:rsidP="00856439">
      <w:pPr>
        <w:pStyle w:val="Paragraphedeliste"/>
        <w:numPr>
          <w:ilvl w:val="0"/>
          <w:numId w:val="1"/>
        </w:numPr>
        <w:spacing w:after="0"/>
        <w:jc w:val="both"/>
        <w:rPr>
          <w:rFonts w:ascii="Corbel" w:hAnsi="Corbel"/>
        </w:rPr>
      </w:pPr>
      <w:r w:rsidRPr="00906310">
        <w:rPr>
          <w:rFonts w:ascii="Corbel" w:hAnsi="Corbel"/>
        </w:rPr>
        <w:t>Améliorer davantage la santé et la sécurité professionnelles ;</w:t>
      </w:r>
    </w:p>
    <w:p w:rsidR="00856439" w:rsidRPr="00906310" w:rsidRDefault="00856439" w:rsidP="00856439">
      <w:pPr>
        <w:pStyle w:val="Paragraphedeliste"/>
        <w:numPr>
          <w:ilvl w:val="0"/>
          <w:numId w:val="1"/>
        </w:numPr>
        <w:spacing w:after="0"/>
        <w:jc w:val="both"/>
        <w:rPr>
          <w:rFonts w:ascii="Corbel" w:hAnsi="Corbel"/>
        </w:rPr>
      </w:pPr>
      <w:r w:rsidRPr="00906310">
        <w:rPr>
          <w:rFonts w:ascii="Corbel" w:hAnsi="Corbel"/>
        </w:rPr>
        <w:t>Apporter un soutien ciblé aux travailleurs non qualifiés et moins qualifiés afin de s’assurer de leur capacité à s’adapter aux évolutions du marché du travail ;</w:t>
      </w:r>
    </w:p>
    <w:p w:rsidR="00C77C1C" w:rsidRPr="00906310" w:rsidRDefault="00856439" w:rsidP="00906310">
      <w:pPr>
        <w:pStyle w:val="Paragraphedeliste"/>
        <w:numPr>
          <w:ilvl w:val="0"/>
          <w:numId w:val="1"/>
        </w:numPr>
        <w:spacing w:after="0"/>
        <w:jc w:val="both"/>
        <w:rPr>
          <w:rFonts w:ascii="Corbel" w:hAnsi="Corbel"/>
        </w:rPr>
      </w:pPr>
      <w:r w:rsidRPr="00906310">
        <w:rPr>
          <w:rFonts w:ascii="Corbel" w:hAnsi="Corbel"/>
        </w:rPr>
        <w:t>Promouvoir l’inclusion des femmes dans le secteur de la construction.</w:t>
      </w:r>
    </w:p>
    <w:sectPr w:rsidR="00C77C1C" w:rsidRPr="00906310">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4864" w:rsidRDefault="00D04864" w:rsidP="00AB0D6F">
      <w:pPr>
        <w:spacing w:after="0" w:line="240" w:lineRule="auto"/>
      </w:pPr>
      <w:r>
        <w:separator/>
      </w:r>
    </w:p>
  </w:endnote>
  <w:endnote w:type="continuationSeparator" w:id="0">
    <w:p w:rsidR="00D04864" w:rsidRDefault="00D04864" w:rsidP="00AB0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D6F" w:rsidRDefault="00AB0D6F" w:rsidP="00AB0D6F">
    <w:pPr>
      <w:pStyle w:val="Pieddepage"/>
      <w:jc w:val="center"/>
    </w:pPr>
    <w:r>
      <w:rPr>
        <w:noProof/>
      </w:rPr>
      <w:drawing>
        <wp:anchor distT="0" distB="0" distL="114300" distR="114300" simplePos="0" relativeHeight="251664384" behindDoc="1" locked="0" layoutInCell="1" allowOverlap="1" wp14:anchorId="52518E3B" wp14:editId="1DCA6120">
          <wp:simplePos x="0" y="0"/>
          <wp:positionH relativeFrom="column">
            <wp:posOffset>5599933</wp:posOffset>
          </wp:positionH>
          <wp:positionV relativeFrom="paragraph">
            <wp:posOffset>-158750</wp:posOffset>
          </wp:positionV>
          <wp:extent cx="819150" cy="666750"/>
          <wp:effectExtent l="0" t="0" r="0" b="0"/>
          <wp:wrapTight wrapText="bothSides">
            <wp:wrapPolygon edited="0">
              <wp:start x="0" y="0"/>
              <wp:lineTo x="0" y="20983"/>
              <wp:lineTo x="21098" y="20983"/>
              <wp:lineTo x="2109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B.jpg"/>
                  <pic:cNvPicPr/>
                </pic:nvPicPr>
                <pic:blipFill rotWithShape="1">
                  <a:blip r:embed="rId1">
                    <a:extLst>
                      <a:ext uri="{28A0092B-C50C-407E-A947-70E740481C1C}">
                        <a14:useLocalDpi xmlns:a14="http://schemas.microsoft.com/office/drawing/2010/main" val="0"/>
                      </a:ext>
                    </a:extLst>
                  </a:blip>
                  <a:srcRect l="9675" t="12898" r="9340" b="21169"/>
                  <a:stretch/>
                </pic:blipFill>
                <pic:spPr bwMode="auto">
                  <a:xfrm>
                    <a:off x="0" y="0"/>
                    <a:ext cx="81915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E7E6E6" w:themeColor="background2"/>
      </w:rPr>
      <w:drawing>
        <wp:anchor distT="0" distB="0" distL="114300" distR="114300" simplePos="0" relativeHeight="251663360" behindDoc="1" locked="0" layoutInCell="1" allowOverlap="1" wp14:anchorId="77FCCD7B" wp14:editId="3863E51D">
          <wp:simplePos x="0" y="0"/>
          <wp:positionH relativeFrom="column">
            <wp:posOffset>-638744</wp:posOffset>
          </wp:positionH>
          <wp:positionV relativeFrom="paragraph">
            <wp:posOffset>-133729</wp:posOffset>
          </wp:positionV>
          <wp:extent cx="771525" cy="586105"/>
          <wp:effectExtent l="0" t="0" r="9525" b="4445"/>
          <wp:wrapTight wrapText="bothSides">
            <wp:wrapPolygon edited="0">
              <wp:start x="0" y="0"/>
              <wp:lineTo x="0" y="21062"/>
              <wp:lineTo x="21333" y="21062"/>
              <wp:lineTo x="21333" y="0"/>
              <wp:lineTo x="0" y="0"/>
            </wp:wrapPolygon>
          </wp:wrapTight>
          <wp:docPr id="11" name="Image 1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A-BTP new logo.jpg"/>
                  <pic:cNvPicPr/>
                </pic:nvPicPr>
                <pic:blipFill>
                  <a:blip r:embed="rId2">
                    <a:extLst>
                      <a:ext uri="{28A0092B-C50C-407E-A947-70E740481C1C}">
                        <a14:useLocalDpi xmlns:a14="http://schemas.microsoft.com/office/drawing/2010/main" val="0"/>
                      </a:ext>
                    </a:extLst>
                  </a:blip>
                  <a:stretch>
                    <a:fillRect/>
                  </a:stretch>
                </pic:blipFill>
                <pic:spPr>
                  <a:xfrm>
                    <a:off x="0" y="0"/>
                    <a:ext cx="771525" cy="586105"/>
                  </a:xfrm>
                  <a:prstGeom prst="rect">
                    <a:avLst/>
                  </a:prstGeom>
                </pic:spPr>
              </pic:pic>
            </a:graphicData>
          </a:graphic>
          <wp14:sizeRelH relativeFrom="page">
            <wp14:pctWidth>0</wp14:pctWidth>
          </wp14:sizeRelH>
          <wp14:sizeRelV relativeFrom="page">
            <wp14:pctHeight>0</wp14:pctHeight>
          </wp14:sizeRelV>
        </wp:anchor>
      </w:drawing>
    </w:r>
    <w:r w:rsidRPr="00347A8B">
      <w:rPr>
        <w:color w:val="AEAAAA" w:themeColor="background2" w:themeShade="BF"/>
      </w:rPr>
      <w:t xml:space="preserve">Construction </w:t>
    </w:r>
    <w:proofErr w:type="spellStart"/>
    <w:r w:rsidRPr="00347A8B">
      <w:rPr>
        <w:color w:val="AEAAAA" w:themeColor="background2" w:themeShade="BF"/>
      </w:rPr>
      <w:t>Blueprint</w:t>
    </w:r>
    <w:proofErr w:type="spellEnd"/>
    <w:r w:rsidRPr="00347A8B">
      <w:rPr>
        <w:color w:val="AEAAAA" w:themeColor="background2" w:themeShade="BF"/>
      </w:rPr>
      <w:t xml:space="preserve"> – WP4 – novembre 2020 – Page </w:t>
    </w:r>
    <w:sdt>
      <w:sdtPr>
        <w:rPr>
          <w:color w:val="AEAAAA" w:themeColor="background2" w:themeShade="BF"/>
        </w:rPr>
        <w:id w:val="-572205853"/>
        <w:docPartObj>
          <w:docPartGallery w:val="Page Numbers (Bottom of Page)"/>
          <w:docPartUnique/>
        </w:docPartObj>
      </w:sdtPr>
      <w:sdtEndPr/>
      <w:sdtContent>
        <w:r w:rsidRPr="00347A8B">
          <w:rPr>
            <w:color w:val="AEAAAA" w:themeColor="background2" w:themeShade="BF"/>
          </w:rPr>
          <w:fldChar w:fldCharType="begin"/>
        </w:r>
        <w:r w:rsidRPr="00347A8B">
          <w:rPr>
            <w:color w:val="AEAAAA" w:themeColor="background2" w:themeShade="BF"/>
          </w:rPr>
          <w:instrText>PAGE   \* MERGEFORMAT</w:instrText>
        </w:r>
        <w:r w:rsidRPr="00347A8B">
          <w:rPr>
            <w:color w:val="AEAAAA" w:themeColor="background2" w:themeShade="BF"/>
          </w:rPr>
          <w:fldChar w:fldCharType="separate"/>
        </w:r>
        <w:r>
          <w:rPr>
            <w:color w:val="AEAAAA" w:themeColor="background2" w:themeShade="BF"/>
          </w:rPr>
          <w:t>1</w:t>
        </w:r>
        <w:r w:rsidRPr="00347A8B">
          <w:rPr>
            <w:color w:val="AEAAAA" w:themeColor="background2" w:themeShade="B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4864" w:rsidRDefault="00D04864" w:rsidP="00AB0D6F">
      <w:pPr>
        <w:spacing w:after="0" w:line="240" w:lineRule="auto"/>
      </w:pPr>
      <w:r>
        <w:separator/>
      </w:r>
    </w:p>
  </w:footnote>
  <w:footnote w:type="continuationSeparator" w:id="0">
    <w:p w:rsidR="00D04864" w:rsidRDefault="00D04864" w:rsidP="00AB0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D6F" w:rsidRPr="00046E6B" w:rsidRDefault="00AB0D6F" w:rsidP="00AB0D6F">
    <w:pPr>
      <w:pStyle w:val="En-tte"/>
    </w:pPr>
    <w:r>
      <w:rPr>
        <w:noProof/>
      </w:rPr>
      <w:drawing>
        <wp:anchor distT="0" distB="0" distL="114300" distR="114300" simplePos="0" relativeHeight="251661312" behindDoc="1" locked="0" layoutInCell="1" allowOverlap="1" wp14:anchorId="08104EA3" wp14:editId="74A582E7">
          <wp:simplePos x="0" y="0"/>
          <wp:positionH relativeFrom="column">
            <wp:posOffset>4416499</wp:posOffset>
          </wp:positionH>
          <wp:positionV relativeFrom="paragraph">
            <wp:posOffset>-176596</wp:posOffset>
          </wp:positionV>
          <wp:extent cx="2070735" cy="450850"/>
          <wp:effectExtent l="0" t="0" r="5715" b="6350"/>
          <wp:wrapTight wrapText="bothSides">
            <wp:wrapPolygon edited="0">
              <wp:start x="0" y="0"/>
              <wp:lineTo x="0" y="20992"/>
              <wp:lineTo x="21461" y="20992"/>
              <wp:lineTo x="21461" y="0"/>
              <wp:lineTo x="0" y="0"/>
            </wp:wrapPolygon>
          </wp:wrapTight>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inancé par le programme Erasmus+ droite.jpg"/>
                  <pic:cNvPicPr/>
                </pic:nvPicPr>
                <pic:blipFill rotWithShape="1">
                  <a:blip r:embed="rId1">
                    <a:extLst>
                      <a:ext uri="{28A0092B-C50C-407E-A947-70E740481C1C}">
                        <a14:useLocalDpi xmlns:a14="http://schemas.microsoft.com/office/drawing/2010/main" val="0"/>
                      </a:ext>
                    </a:extLst>
                  </a:blip>
                  <a:srcRect l="27005" t="15007" r="3067" b="15589"/>
                  <a:stretch/>
                </pic:blipFill>
                <pic:spPr bwMode="auto">
                  <a:xfrm>
                    <a:off x="0" y="0"/>
                    <a:ext cx="2070735"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C9BC0E5" wp14:editId="4E43D719">
              <wp:simplePos x="0" y="0"/>
              <wp:positionH relativeFrom="margin">
                <wp:align>center</wp:align>
              </wp:positionH>
              <wp:positionV relativeFrom="paragraph">
                <wp:posOffset>-66675</wp:posOffset>
              </wp:positionV>
              <wp:extent cx="3298825" cy="278295"/>
              <wp:effectExtent l="0" t="0" r="0" b="0"/>
              <wp:wrapNone/>
              <wp:docPr id="7" name="Rectangle 7"/>
              <wp:cNvGraphicFramePr/>
              <a:graphic xmlns:a="http://schemas.openxmlformats.org/drawingml/2006/main">
                <a:graphicData uri="http://schemas.microsoft.com/office/word/2010/wordprocessingShape">
                  <wps:wsp>
                    <wps:cNvSpPr/>
                    <wps:spPr>
                      <a:xfrm>
                        <a:off x="0" y="0"/>
                        <a:ext cx="3298825" cy="278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0D6F" w:rsidRPr="00496D05" w:rsidRDefault="00AB0D6F" w:rsidP="00AB0D6F">
                          <w:pPr>
                            <w:pStyle w:val="Sous-titre"/>
                            <w:rPr>
                              <w:lang w:val="es-ES"/>
                            </w:rPr>
                          </w:pPr>
                          <w:r w:rsidRPr="00496D05">
                            <w:rPr>
                              <w:lang w:val="es-ES"/>
                            </w:rPr>
                            <w:t>600885-EPP-1-2018-1-ES-EPPKA2-SSA-B</w:t>
                          </w:r>
                        </w:p>
                        <w:p w:rsidR="00AB0D6F" w:rsidRPr="00496D05" w:rsidRDefault="00AB0D6F" w:rsidP="00AB0D6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BC0E5" id="Rectangle 7" o:spid="_x0000_s1026" style="position:absolute;margin-left:0;margin-top:-5.25pt;width:259.75pt;height:21.9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" filled="f" stroked="f" strokeweight="1pt">
              <v:textbox>
                <w:txbxContent>
                  <w:p w:rsidR="00AB0D6F" w:rsidRPr="00496D05" w:rsidRDefault="00AB0D6F" w:rsidP="00AB0D6F">
                    <w:pPr>
                      <w:pStyle w:val="Sous-titre"/>
                      <w:rPr>
                        <w:lang w:val="es-ES"/>
                      </w:rPr>
                    </w:pPr>
                    <w:r w:rsidRPr="00496D05">
                      <w:rPr>
                        <w:lang w:val="es-ES"/>
                      </w:rPr>
                      <w:t>600885-EPP-1-2018-1-ES-EPPKA2-SSA-B</w:t>
                    </w:r>
                  </w:p>
                  <w:p w:rsidR="00AB0D6F" w:rsidRPr="00496D05" w:rsidRDefault="00AB0D6F" w:rsidP="00AB0D6F">
                    <w:pPr>
                      <w:jc w:val="center"/>
                      <w:rPr>
                        <w:lang w:val="es-ES"/>
                      </w:rPr>
                    </w:pPr>
                  </w:p>
                </w:txbxContent>
              </v:textbox>
              <w10:wrap anchorx="margin"/>
            </v:rect>
          </w:pict>
        </mc:Fallback>
      </mc:AlternateContent>
    </w:r>
    <w:r>
      <w:rPr>
        <w:noProof/>
      </w:rPr>
      <w:drawing>
        <wp:anchor distT="0" distB="0" distL="114300" distR="114300" simplePos="0" relativeHeight="251659264" behindDoc="1" locked="0" layoutInCell="1" allowOverlap="1" wp14:anchorId="1B9FC5FB" wp14:editId="5B7AF73D">
          <wp:simplePos x="0" y="0"/>
          <wp:positionH relativeFrom="margin">
            <wp:posOffset>-662387</wp:posOffset>
          </wp:positionH>
          <wp:positionV relativeFrom="paragraph">
            <wp:posOffset>-260028</wp:posOffset>
          </wp:positionV>
          <wp:extent cx="759460" cy="592455"/>
          <wp:effectExtent l="0" t="0" r="2540" b="0"/>
          <wp:wrapTight wrapText="bothSides">
            <wp:wrapPolygon edited="0">
              <wp:start x="0" y="0"/>
              <wp:lineTo x="0" y="20836"/>
              <wp:lineTo x="21130" y="20836"/>
              <wp:lineTo x="2113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Blueprint logo.jpg"/>
                  <pic:cNvPicPr/>
                </pic:nvPicPr>
                <pic:blipFill>
                  <a:blip r:embed="rId2">
                    <a:extLst>
                      <a:ext uri="{28A0092B-C50C-407E-A947-70E740481C1C}">
                        <a14:useLocalDpi xmlns:a14="http://schemas.microsoft.com/office/drawing/2010/main" val="0"/>
                      </a:ext>
                    </a:extLst>
                  </a:blip>
                  <a:stretch>
                    <a:fillRect/>
                  </a:stretch>
                </pic:blipFill>
                <pic:spPr>
                  <a:xfrm>
                    <a:off x="0" y="0"/>
                    <a:ext cx="759460" cy="592455"/>
                  </a:xfrm>
                  <a:prstGeom prst="rect">
                    <a:avLst/>
                  </a:prstGeom>
                </pic:spPr>
              </pic:pic>
            </a:graphicData>
          </a:graphic>
          <wp14:sizeRelH relativeFrom="page">
            <wp14:pctWidth>0</wp14:pctWidth>
          </wp14:sizeRelH>
          <wp14:sizeRelV relativeFrom="page">
            <wp14:pctHeight>0</wp14:pctHeight>
          </wp14:sizeRelV>
        </wp:anchor>
      </w:drawing>
    </w:r>
  </w:p>
  <w:p w:rsidR="00AB0D6F" w:rsidRDefault="00AB0D6F" w:rsidP="00AB0D6F">
    <w:pPr>
      <w:pStyle w:val="En-tte"/>
    </w:pPr>
  </w:p>
  <w:p w:rsidR="00AB0D6F" w:rsidRDefault="00AB0D6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0019A"/>
    <w:multiLevelType w:val="hybridMultilevel"/>
    <w:tmpl w:val="DA78E196"/>
    <w:lvl w:ilvl="0" w:tplc="CE7C238A">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C1C"/>
    <w:rsid w:val="00097DBD"/>
    <w:rsid w:val="000A4E3F"/>
    <w:rsid w:val="0013526B"/>
    <w:rsid w:val="002A4EF8"/>
    <w:rsid w:val="00384041"/>
    <w:rsid w:val="003B3AEE"/>
    <w:rsid w:val="00447AC8"/>
    <w:rsid w:val="00552847"/>
    <w:rsid w:val="005E4F4E"/>
    <w:rsid w:val="0071367B"/>
    <w:rsid w:val="00771408"/>
    <w:rsid w:val="007E362C"/>
    <w:rsid w:val="00855C8D"/>
    <w:rsid w:val="00856439"/>
    <w:rsid w:val="0090462E"/>
    <w:rsid w:val="00906310"/>
    <w:rsid w:val="009B30CC"/>
    <w:rsid w:val="009B4A9F"/>
    <w:rsid w:val="009C0E6A"/>
    <w:rsid w:val="00A9582D"/>
    <w:rsid w:val="00AB0D6F"/>
    <w:rsid w:val="00B255EB"/>
    <w:rsid w:val="00BC2F31"/>
    <w:rsid w:val="00C77C1C"/>
    <w:rsid w:val="00C80171"/>
    <w:rsid w:val="00D04864"/>
    <w:rsid w:val="00D22F72"/>
    <w:rsid w:val="00DA3CAF"/>
    <w:rsid w:val="00EB1B5F"/>
    <w:rsid w:val="00F33A21"/>
    <w:rsid w:val="00F567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49489"/>
  <w15:chartTrackingRefBased/>
  <w15:docId w15:val="{F9D96B6A-15BD-445A-AF85-70BD5953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A4EF8"/>
    <w:pPr>
      <w:keepNext/>
      <w:keepLines/>
      <w:spacing w:after="120" w:line="240" w:lineRule="auto"/>
      <w:jc w:val="both"/>
      <w:outlineLvl w:val="0"/>
    </w:pPr>
    <w:rPr>
      <w:rFonts w:ascii="Corbel" w:eastAsiaTheme="majorEastAsia" w:hAnsi="Corbel" w:cstheme="majorBidi"/>
      <w:color w:val="004396"/>
      <w:sz w:val="24"/>
      <w:szCs w:val="3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1B5F"/>
    <w:pPr>
      <w:ind w:left="720"/>
      <w:contextualSpacing/>
    </w:pPr>
  </w:style>
  <w:style w:type="paragraph" w:customStyle="1" w:styleId="Default">
    <w:name w:val="Default"/>
    <w:rsid w:val="00AB0D6F"/>
    <w:pPr>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iPriority w:val="99"/>
    <w:unhideWhenUsed/>
    <w:rsid w:val="00AB0D6F"/>
    <w:pPr>
      <w:tabs>
        <w:tab w:val="center" w:pos="4536"/>
        <w:tab w:val="right" w:pos="9072"/>
      </w:tabs>
      <w:spacing w:after="0" w:line="240" w:lineRule="auto"/>
    </w:pPr>
  </w:style>
  <w:style w:type="character" w:customStyle="1" w:styleId="En-tteCar">
    <w:name w:val="En-tête Car"/>
    <w:basedOn w:val="Policepardfaut"/>
    <w:link w:val="En-tte"/>
    <w:uiPriority w:val="99"/>
    <w:rsid w:val="00AB0D6F"/>
  </w:style>
  <w:style w:type="paragraph" w:styleId="Pieddepage">
    <w:name w:val="footer"/>
    <w:basedOn w:val="Normal"/>
    <w:link w:val="PieddepageCar"/>
    <w:uiPriority w:val="99"/>
    <w:unhideWhenUsed/>
    <w:rsid w:val="00AB0D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0D6F"/>
  </w:style>
  <w:style w:type="paragraph" w:styleId="Sous-titre">
    <w:name w:val="Subtitle"/>
    <w:basedOn w:val="Normal"/>
    <w:next w:val="Normal"/>
    <w:link w:val="Sous-titreCar"/>
    <w:uiPriority w:val="11"/>
    <w:qFormat/>
    <w:rsid w:val="00AB0D6F"/>
    <w:pPr>
      <w:numPr>
        <w:ilvl w:val="1"/>
      </w:numPr>
      <w:spacing w:after="0" w:line="240" w:lineRule="auto"/>
      <w:jc w:val="center"/>
    </w:pPr>
    <w:rPr>
      <w:rFonts w:ascii="Corbel" w:eastAsiaTheme="minorEastAsia" w:hAnsi="Corbel"/>
      <w:color w:val="868788"/>
      <w:spacing w:val="15"/>
      <w:sz w:val="20"/>
    </w:rPr>
  </w:style>
  <w:style w:type="character" w:customStyle="1" w:styleId="Sous-titreCar">
    <w:name w:val="Sous-titre Car"/>
    <w:basedOn w:val="Policepardfaut"/>
    <w:link w:val="Sous-titre"/>
    <w:uiPriority w:val="11"/>
    <w:rsid w:val="00AB0D6F"/>
    <w:rPr>
      <w:rFonts w:ascii="Corbel" w:eastAsiaTheme="minorEastAsia" w:hAnsi="Corbel"/>
      <w:color w:val="868788"/>
      <w:spacing w:val="15"/>
      <w:sz w:val="20"/>
    </w:rPr>
  </w:style>
  <w:style w:type="character" w:styleId="Lienhypertexte">
    <w:name w:val="Hyperlink"/>
    <w:basedOn w:val="Policepardfaut"/>
    <w:uiPriority w:val="99"/>
    <w:unhideWhenUsed/>
    <w:rsid w:val="00AB0D6F"/>
    <w:rPr>
      <w:color w:val="0563C1" w:themeColor="hyperlink"/>
      <w:u w:val="single"/>
    </w:rPr>
  </w:style>
  <w:style w:type="character" w:styleId="Mentionnonrsolue">
    <w:name w:val="Unresolved Mention"/>
    <w:basedOn w:val="Policepardfaut"/>
    <w:uiPriority w:val="99"/>
    <w:semiHidden/>
    <w:unhideWhenUsed/>
    <w:rsid w:val="00AB0D6F"/>
    <w:rPr>
      <w:color w:val="605E5C"/>
      <w:shd w:val="clear" w:color="auto" w:fill="E1DFDD"/>
    </w:rPr>
  </w:style>
  <w:style w:type="character" w:customStyle="1" w:styleId="Titre1Car">
    <w:name w:val="Titre 1 Car"/>
    <w:basedOn w:val="Policepardfaut"/>
    <w:link w:val="Titre1"/>
    <w:uiPriority w:val="9"/>
    <w:rsid w:val="002A4EF8"/>
    <w:rPr>
      <w:rFonts w:ascii="Corbel" w:eastAsiaTheme="majorEastAsia" w:hAnsi="Corbel" w:cstheme="majorBidi"/>
      <w:color w:val="004396"/>
      <w:sz w:val="24"/>
      <w:szCs w:val="32"/>
      <w:u w:val="single"/>
    </w:rPr>
  </w:style>
  <w:style w:type="paragraph" w:styleId="En-ttedetabledesmatires">
    <w:name w:val="TOC Heading"/>
    <w:basedOn w:val="Titre1"/>
    <w:next w:val="Normal"/>
    <w:uiPriority w:val="39"/>
    <w:unhideWhenUsed/>
    <w:qFormat/>
    <w:rsid w:val="003B3AEE"/>
    <w:pPr>
      <w:spacing w:before="240" w:after="0" w:line="259" w:lineRule="auto"/>
      <w:jc w:val="left"/>
      <w:outlineLvl w:val="9"/>
    </w:pPr>
    <w:rPr>
      <w:rFonts w:asciiTheme="majorHAnsi" w:hAnsiTheme="majorHAnsi"/>
      <w:sz w:val="32"/>
      <w:u w:val="none"/>
      <w:lang w:eastAsia="fr-FR"/>
    </w:rPr>
  </w:style>
  <w:style w:type="paragraph" w:styleId="TM1">
    <w:name w:val="toc 1"/>
    <w:basedOn w:val="Normal"/>
    <w:next w:val="Normal"/>
    <w:autoRedefine/>
    <w:uiPriority w:val="39"/>
    <w:unhideWhenUsed/>
    <w:rsid w:val="003B3A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BEDF5-1E3A-4D24-9C55-9C5573C0D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1052</Words>
  <Characters>5790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BEAUCHESNE Marion</dc:creator>
  <cp:keywords/>
  <dc:description/>
  <cp:lastModifiedBy>BEAUCHESNE Marion</cp:lastModifiedBy>
  <cp:revision>8</cp:revision>
  <dcterms:created xsi:type="dcterms:W3CDTF">2020-12-01T08:41:00Z</dcterms:created>
  <dcterms:modified xsi:type="dcterms:W3CDTF">2020-12-11T08:47:00Z</dcterms:modified>
</cp:coreProperties>
</file>